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69E1" w14:textId="77777777" w:rsidR="00F50B1E" w:rsidRPr="008A13F2" w:rsidRDefault="00F50B1E" w:rsidP="00F50B1E">
      <w:pPr>
        <w:pStyle w:val="H1"/>
        <w:pBdr>
          <w:bottom w:val="single" w:sz="4" w:space="1" w:color="auto"/>
        </w:pBdr>
        <w:jc w:val="left"/>
        <w:rPr>
          <w:b w:val="0"/>
          <w:bCs w:val="0"/>
        </w:rPr>
      </w:pPr>
      <w:r w:rsidRPr="008A13F2">
        <w:rPr>
          <w:b w:val="0"/>
          <w:bCs w:val="0"/>
        </w:rPr>
        <w:t>Submission form</w:t>
      </w:r>
    </w:p>
    <w:p w14:paraId="4A31BD9F" w14:textId="77777777" w:rsidR="00F50B1E" w:rsidRPr="008A13F2" w:rsidRDefault="00F50B1E" w:rsidP="00F50B1E">
      <w:pPr>
        <w:pStyle w:val="H1"/>
      </w:pPr>
    </w:p>
    <w:p w14:paraId="71445147" w14:textId="343996DD" w:rsidR="00F50B1E" w:rsidRPr="008A13F2" w:rsidRDefault="00F50B1E" w:rsidP="00F50B1E">
      <w:pPr>
        <w:pStyle w:val="H1"/>
      </w:pPr>
    </w:p>
    <w:p w14:paraId="205D6C50" w14:textId="77777777" w:rsidR="004F4EC0" w:rsidRPr="008A13F2" w:rsidRDefault="004F4EC0" w:rsidP="00F50B1E">
      <w:pPr>
        <w:pStyle w:val="H1"/>
      </w:pPr>
    </w:p>
    <w:p w14:paraId="45AA6034" w14:textId="77777777" w:rsidR="004F4EC0" w:rsidRPr="008A13F2" w:rsidRDefault="004F4EC0" w:rsidP="00F50B1E">
      <w:pPr>
        <w:pStyle w:val="H1"/>
      </w:pPr>
    </w:p>
    <w:p w14:paraId="64EF0CCC" w14:textId="07AA844A" w:rsidR="00F50B1E" w:rsidRPr="008A13F2" w:rsidRDefault="004F4EC0" w:rsidP="00F50B1E">
      <w:pPr>
        <w:pStyle w:val="H1"/>
      </w:pPr>
      <w:r w:rsidRPr="008A13F2">
        <w:t>Arms</w:t>
      </w:r>
      <w:r w:rsidR="00F50B1E" w:rsidRPr="008A13F2">
        <w:t xml:space="preserve"> regulations</w:t>
      </w:r>
      <w:r w:rsidRPr="008A13F2">
        <w:t>:</w:t>
      </w:r>
      <w:r w:rsidR="00F50B1E" w:rsidRPr="008A13F2">
        <w:t xml:space="preserve"> </w:t>
      </w:r>
      <w:r w:rsidRPr="008A13F2">
        <w:br/>
        <w:t>review of fees 2022</w:t>
      </w:r>
    </w:p>
    <w:p w14:paraId="41CADFA0" w14:textId="77777777" w:rsidR="00F50B1E" w:rsidRPr="008A13F2" w:rsidRDefault="00F50B1E" w:rsidP="00F50B1E">
      <w:pPr>
        <w:jc w:val="center"/>
        <w:rPr>
          <w:b/>
          <w:bCs/>
          <w:sz w:val="40"/>
          <w:szCs w:val="40"/>
        </w:rPr>
      </w:pPr>
    </w:p>
    <w:p w14:paraId="1EF1DE16" w14:textId="77777777" w:rsidR="00F50B1E" w:rsidRPr="008A13F2" w:rsidRDefault="00F50B1E" w:rsidP="00F50B1E">
      <w:pPr>
        <w:jc w:val="center"/>
        <w:rPr>
          <w:b/>
          <w:bCs/>
          <w:sz w:val="40"/>
          <w:szCs w:val="40"/>
        </w:rPr>
      </w:pPr>
    </w:p>
    <w:p w14:paraId="3FE1A71E" w14:textId="77777777" w:rsidR="00F50B1E" w:rsidRPr="008A13F2" w:rsidRDefault="00F50B1E" w:rsidP="00F50B1E">
      <w:pPr>
        <w:jc w:val="center"/>
        <w:rPr>
          <w:b/>
          <w:bCs/>
          <w:sz w:val="40"/>
          <w:szCs w:val="40"/>
        </w:rPr>
      </w:pPr>
    </w:p>
    <w:p w14:paraId="5BBE29B0" w14:textId="77777777" w:rsidR="00F50B1E" w:rsidRPr="008A13F2" w:rsidRDefault="00F50B1E" w:rsidP="00F50B1E">
      <w:pPr>
        <w:spacing w:after="480"/>
        <w:jc w:val="center"/>
        <w:rPr>
          <w:b/>
          <w:bCs/>
          <w:sz w:val="40"/>
          <w:szCs w:val="40"/>
        </w:rPr>
      </w:pPr>
    </w:p>
    <w:p w14:paraId="29521B68" w14:textId="14F78488" w:rsidR="00F50B1E" w:rsidRPr="008A13F2" w:rsidRDefault="008A13F2" w:rsidP="00F50B1E">
      <w:pPr>
        <w:jc w:val="center"/>
        <w:rPr>
          <w:b/>
          <w:bCs/>
          <w:color w:val="000000" w:themeColor="text1"/>
        </w:rPr>
      </w:pPr>
      <w:r w:rsidRPr="008A13F2">
        <w:rPr>
          <w:b/>
          <w:bCs/>
          <w:color w:val="000000" w:themeColor="text1"/>
          <w:sz w:val="28"/>
          <w:szCs w:val="28"/>
        </w:rPr>
        <w:t>8 December</w:t>
      </w:r>
      <w:r w:rsidR="00CE0711">
        <w:rPr>
          <w:b/>
          <w:bCs/>
          <w:color w:val="000000" w:themeColor="text1"/>
          <w:sz w:val="28"/>
          <w:szCs w:val="28"/>
        </w:rPr>
        <w:t xml:space="preserve"> 2022</w:t>
      </w:r>
      <w:r w:rsidRPr="008A13F2">
        <w:rPr>
          <w:b/>
          <w:bCs/>
          <w:color w:val="000000" w:themeColor="text1"/>
          <w:sz w:val="28"/>
          <w:szCs w:val="28"/>
        </w:rPr>
        <w:t xml:space="preserve"> </w:t>
      </w:r>
      <w:r w:rsidR="00F50B1E" w:rsidRPr="008A13F2">
        <w:rPr>
          <w:b/>
          <w:bCs/>
          <w:color w:val="000000" w:themeColor="text1"/>
          <w:sz w:val="28"/>
          <w:szCs w:val="28"/>
        </w:rPr>
        <w:t xml:space="preserve">– </w:t>
      </w:r>
      <w:r w:rsidRPr="008A13F2">
        <w:rPr>
          <w:b/>
          <w:bCs/>
          <w:color w:val="000000" w:themeColor="text1"/>
          <w:sz w:val="28"/>
          <w:szCs w:val="28"/>
        </w:rPr>
        <w:t>16</w:t>
      </w:r>
      <w:r w:rsidR="00F50B1E" w:rsidRPr="008A13F2">
        <w:rPr>
          <w:b/>
          <w:bCs/>
          <w:color w:val="000000" w:themeColor="text1"/>
          <w:sz w:val="28"/>
          <w:szCs w:val="28"/>
        </w:rPr>
        <w:t xml:space="preserve"> </w:t>
      </w:r>
      <w:r w:rsidRPr="008A13F2">
        <w:rPr>
          <w:b/>
          <w:bCs/>
          <w:color w:val="000000" w:themeColor="text1"/>
          <w:sz w:val="28"/>
          <w:szCs w:val="28"/>
        </w:rPr>
        <w:t xml:space="preserve">February </w:t>
      </w:r>
      <w:r w:rsidR="00CE0711" w:rsidRPr="008A13F2">
        <w:rPr>
          <w:b/>
          <w:bCs/>
          <w:color w:val="000000" w:themeColor="text1"/>
          <w:sz w:val="28"/>
          <w:szCs w:val="28"/>
        </w:rPr>
        <w:t>202</w:t>
      </w:r>
      <w:r w:rsidR="00CE0711">
        <w:rPr>
          <w:b/>
          <w:bCs/>
          <w:color w:val="000000" w:themeColor="text1"/>
          <w:sz w:val="28"/>
          <w:szCs w:val="28"/>
        </w:rPr>
        <w:t>3</w:t>
      </w:r>
    </w:p>
    <w:p w14:paraId="4DF22FC9" w14:textId="540D93E3" w:rsidR="00F50B1E" w:rsidRPr="008A13F2" w:rsidRDefault="00F50B1E" w:rsidP="00F50B1E">
      <w:pPr>
        <w:spacing w:after="160" w:line="259" w:lineRule="auto"/>
        <w:rPr>
          <w:color w:val="000000" w:themeColor="text1"/>
          <w:sz w:val="36"/>
          <w:szCs w:val="36"/>
        </w:rPr>
      </w:pPr>
    </w:p>
    <w:p w14:paraId="27EF3D23" w14:textId="77777777" w:rsidR="004F4EC0" w:rsidRPr="008A13F2" w:rsidRDefault="004F4EC0" w:rsidP="00F50B1E">
      <w:pPr>
        <w:spacing w:after="160" w:line="259" w:lineRule="auto"/>
        <w:rPr>
          <w:color w:val="000000" w:themeColor="text1"/>
          <w:sz w:val="36"/>
          <w:szCs w:val="36"/>
        </w:rPr>
      </w:pPr>
    </w:p>
    <w:p w14:paraId="5F20050A" w14:textId="77777777" w:rsidR="00F50B1E" w:rsidRPr="008A13F2" w:rsidRDefault="00F50B1E" w:rsidP="00F50B1E">
      <w:pPr>
        <w:spacing w:after="0" w:line="259" w:lineRule="auto"/>
        <w:rPr>
          <w:color w:val="000000" w:themeColor="text1"/>
          <w:sz w:val="36"/>
          <w:szCs w:val="36"/>
        </w:rPr>
      </w:pPr>
    </w:p>
    <w:p w14:paraId="6A6E345C" w14:textId="77777777" w:rsidR="00F50B1E" w:rsidRPr="008A13F2" w:rsidRDefault="00F50B1E" w:rsidP="00F50B1E">
      <w:pPr>
        <w:spacing w:after="160" w:line="259" w:lineRule="auto"/>
        <w:rPr>
          <w:color w:val="000000" w:themeColor="text1"/>
          <w:sz w:val="36"/>
          <w:szCs w:val="36"/>
        </w:rPr>
      </w:pPr>
      <w:r w:rsidRPr="008A13F2">
        <w:rPr>
          <w:noProof/>
          <w:color w:val="000000" w:themeColor="text1"/>
          <w:lang w:eastAsia="en-NZ"/>
        </w:rPr>
        <w:drawing>
          <wp:anchor distT="0" distB="0" distL="114300" distR="114300" simplePos="0" relativeHeight="251659264" behindDoc="0" locked="0" layoutInCell="1" allowOverlap="1" wp14:anchorId="70B6EC60" wp14:editId="349722D3">
            <wp:simplePos x="0" y="0"/>
            <wp:positionH relativeFrom="column">
              <wp:posOffset>3058160</wp:posOffset>
            </wp:positionH>
            <wp:positionV relativeFrom="paragraph">
              <wp:posOffset>1160145</wp:posOffset>
            </wp:positionV>
            <wp:extent cx="3205480" cy="7454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548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3F2">
        <w:rPr>
          <w:noProof/>
          <w:color w:val="000000" w:themeColor="text1"/>
          <w:sz w:val="28"/>
          <w:szCs w:val="28"/>
          <w:lang w:eastAsia="en-NZ"/>
        </w:rPr>
        <w:drawing>
          <wp:anchor distT="0" distB="0" distL="114300" distR="114300" simplePos="0" relativeHeight="251660288" behindDoc="0" locked="0" layoutInCell="1" allowOverlap="1" wp14:anchorId="251FCD8C" wp14:editId="501D45FB">
            <wp:simplePos x="0" y="0"/>
            <wp:positionH relativeFrom="column">
              <wp:posOffset>-246380</wp:posOffset>
            </wp:positionH>
            <wp:positionV relativeFrom="paragraph">
              <wp:posOffset>922655</wp:posOffset>
            </wp:positionV>
            <wp:extent cx="2686685" cy="1123315"/>
            <wp:effectExtent l="0" t="0" r="0" b="0"/>
            <wp:wrapNone/>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6685" cy="1123315"/>
                    </a:xfrm>
                    <a:prstGeom prst="rect">
                      <a:avLst/>
                    </a:prstGeom>
                  </pic:spPr>
                </pic:pic>
              </a:graphicData>
            </a:graphic>
            <wp14:sizeRelH relativeFrom="margin">
              <wp14:pctWidth>0</wp14:pctWidth>
            </wp14:sizeRelH>
            <wp14:sizeRelV relativeFrom="margin">
              <wp14:pctHeight>0</wp14:pctHeight>
            </wp14:sizeRelV>
          </wp:anchor>
        </w:drawing>
      </w:r>
    </w:p>
    <w:p w14:paraId="1343BC53" w14:textId="77777777" w:rsidR="00F50B1E" w:rsidRPr="008A13F2" w:rsidRDefault="00F50B1E" w:rsidP="00F50B1E">
      <w:pPr>
        <w:spacing w:line="240" w:lineRule="auto"/>
        <w:rPr>
          <w:color w:val="000000" w:themeColor="text1"/>
        </w:rPr>
      </w:pPr>
    </w:p>
    <w:p w14:paraId="16DA697D" w14:textId="77777777" w:rsidR="004F4EC0" w:rsidRPr="008A13F2" w:rsidRDefault="004F4EC0" w:rsidP="00F50B1E">
      <w:pPr>
        <w:spacing w:line="240" w:lineRule="auto"/>
        <w:rPr>
          <w:color w:val="000000" w:themeColor="text1"/>
        </w:rPr>
      </w:pPr>
    </w:p>
    <w:p w14:paraId="20DBA48F" w14:textId="289C7FAA" w:rsidR="004F4EC0" w:rsidRPr="008A13F2" w:rsidRDefault="004F4EC0" w:rsidP="00F50B1E">
      <w:pPr>
        <w:spacing w:line="240" w:lineRule="auto"/>
        <w:rPr>
          <w:color w:val="000000" w:themeColor="text1"/>
        </w:rPr>
        <w:sectPr w:rsidR="004F4EC0" w:rsidRPr="008A13F2" w:rsidSect="00FC54E5">
          <w:footerReference w:type="default" r:id="rId13"/>
          <w:pgSz w:w="11906" w:h="16838"/>
          <w:pgMar w:top="1134" w:right="1134" w:bottom="1134" w:left="1134" w:header="709" w:footer="454" w:gutter="0"/>
          <w:cols w:space="708"/>
          <w:titlePg/>
          <w:docGrid w:linePitch="360"/>
        </w:sectPr>
      </w:pPr>
    </w:p>
    <w:p w14:paraId="216A15EA" w14:textId="05DE3C1B" w:rsidR="00710EC1" w:rsidRPr="008A13F2" w:rsidRDefault="00710EC1" w:rsidP="00E04E22">
      <w:pPr>
        <w:pStyle w:val="H2"/>
        <w:spacing w:before="0" w:after="0"/>
      </w:pPr>
      <w:r w:rsidRPr="008A13F2">
        <w:lastRenderedPageBreak/>
        <w:t>Introduction</w:t>
      </w:r>
    </w:p>
    <w:p w14:paraId="156A3F03" w14:textId="1C0C5D75" w:rsidR="004E52BD" w:rsidRPr="008A13F2" w:rsidRDefault="00F50B1E" w:rsidP="00E04E22">
      <w:pPr>
        <w:pStyle w:val="H3"/>
        <w:spacing w:before="200"/>
      </w:pPr>
      <w:r w:rsidRPr="008A13F2">
        <w:t>Making a submission</w:t>
      </w:r>
    </w:p>
    <w:p w14:paraId="593EEADB" w14:textId="03A2F92C" w:rsidR="00B43ECD" w:rsidRDefault="00B43ECD" w:rsidP="00B43ECD">
      <w:pPr>
        <w:spacing w:after="160" w:line="259" w:lineRule="auto"/>
        <w:rPr>
          <w:color w:val="000000" w:themeColor="text1"/>
        </w:rPr>
      </w:pPr>
      <w:r w:rsidRPr="008A13F2">
        <w:t xml:space="preserve">This form is designed to help </w:t>
      </w:r>
      <w:r>
        <w:t>you</w:t>
      </w:r>
      <w:r w:rsidRPr="008A13F2">
        <w:t xml:space="preserve"> respond to the options and proposals in the </w:t>
      </w:r>
      <w:r w:rsidRPr="008A13F2">
        <w:rPr>
          <w:i/>
          <w:iCs/>
        </w:rPr>
        <w:t xml:space="preserve">Arms regulations: review of fees 2022 </w:t>
      </w:r>
      <w:r w:rsidRPr="008A13F2">
        <w:t xml:space="preserve">discussion document. </w:t>
      </w:r>
      <w:r w:rsidRPr="008A13F2">
        <w:rPr>
          <w:color w:val="000000" w:themeColor="text1"/>
        </w:rPr>
        <w:t>We</w:t>
      </w:r>
      <w:r>
        <w:rPr>
          <w:color w:val="000000" w:themeColor="text1"/>
        </w:rPr>
        <w:t>’</w:t>
      </w:r>
      <w:r w:rsidRPr="008A13F2">
        <w:rPr>
          <w:color w:val="000000" w:themeColor="text1"/>
        </w:rPr>
        <w:t>re interested in your thoughts on whether the proposals are fit for purpose and whether you foresee any unintended consequences.</w:t>
      </w:r>
      <w:r>
        <w:rPr>
          <w:color w:val="000000" w:themeColor="text1"/>
        </w:rPr>
        <w:t xml:space="preserve"> </w:t>
      </w:r>
    </w:p>
    <w:p w14:paraId="5C319FC1" w14:textId="4290C619" w:rsidR="00B43ECD" w:rsidRPr="008A13F2" w:rsidRDefault="00B43ECD" w:rsidP="00264602">
      <w:pPr>
        <w:spacing w:after="160" w:line="259" w:lineRule="auto"/>
        <w:rPr>
          <w:sz w:val="18"/>
          <w:szCs w:val="18"/>
        </w:rPr>
      </w:pPr>
      <w:r>
        <w:rPr>
          <w:color w:val="000000" w:themeColor="text1"/>
        </w:rPr>
        <w:t xml:space="preserve">You can complete this form and email it to us at </w:t>
      </w:r>
      <w:hyperlink r:id="rId14" w:history="1">
        <w:r w:rsidRPr="008A13F2">
          <w:rPr>
            <w:rStyle w:val="Hyperlink"/>
            <w:color w:val="000000" w:themeColor="text1"/>
          </w:rPr>
          <w:t>armsactfees@police.govt.nz</w:t>
        </w:r>
      </w:hyperlink>
      <w:r w:rsidR="00FE47BE">
        <w:rPr>
          <w:rStyle w:val="Hyperlink"/>
          <w:color w:val="000000" w:themeColor="text1"/>
          <w:u w:val="none"/>
        </w:rPr>
        <w:t>.</w:t>
      </w:r>
    </w:p>
    <w:p w14:paraId="76CA8820" w14:textId="77777777" w:rsidR="00B43ECD" w:rsidRPr="008A13F2" w:rsidRDefault="00B43ECD" w:rsidP="00B43ECD">
      <w:pPr>
        <w:spacing w:after="100"/>
      </w:pPr>
      <w:r w:rsidRPr="008A13F2">
        <w:t xml:space="preserve">Alternatively, </w:t>
      </w:r>
      <w:r>
        <w:t>you can print out this form, complete it by hand, then mail it to</w:t>
      </w:r>
      <w:r w:rsidRPr="008A13F2">
        <w:t>:</w:t>
      </w:r>
    </w:p>
    <w:p w14:paraId="52D52BBC" w14:textId="1B73923A" w:rsidR="00B43ECD" w:rsidRDefault="00B43ECD" w:rsidP="00B43ECD">
      <w:pPr>
        <w:ind w:left="284"/>
      </w:pPr>
      <w:r w:rsidRPr="008A13F2">
        <w:t>Policy Group</w:t>
      </w:r>
      <w:r w:rsidRPr="008A13F2">
        <w:br/>
        <w:t>Police National Headquarters</w:t>
      </w:r>
      <w:r w:rsidRPr="008A13F2">
        <w:br/>
        <w:t>PO Box 3017</w:t>
      </w:r>
      <w:r w:rsidRPr="008A13F2">
        <w:br/>
        <w:t>Wellington</w:t>
      </w:r>
      <w:r w:rsidRPr="008A13F2" w:rsidDel="00442EE3">
        <w:t xml:space="preserve"> </w:t>
      </w:r>
      <w:r w:rsidRPr="008A13F2">
        <w:t>6011</w:t>
      </w:r>
    </w:p>
    <w:p w14:paraId="3BBD821A" w14:textId="0A2324DC" w:rsidR="005F015C" w:rsidRPr="008A13F2" w:rsidRDefault="005F015C" w:rsidP="005F015C">
      <w:bookmarkStart w:id="0" w:name="_Hlk121260001"/>
      <w:r>
        <w:t xml:space="preserve">If you prefer to use an online survey to submit your feedback, please go to </w:t>
      </w:r>
      <w:r w:rsidR="00863D87">
        <w:t>www.</w:t>
      </w:r>
      <w:r w:rsidRPr="005F015C">
        <w:t>consultation.police.govt.nz/policy/arms-regulations-review-of-fees</w:t>
      </w:r>
    </w:p>
    <w:tbl>
      <w:tblPr>
        <w:tblStyle w:val="TableGrid"/>
        <w:tblpPr w:leftFromText="180" w:rightFromText="180" w:vertAnchor="page" w:horzAnchor="margin" w:tblpY="8243"/>
        <w:tblW w:w="9209" w:type="dxa"/>
        <w:tblLook w:val="04A0" w:firstRow="1" w:lastRow="0" w:firstColumn="1" w:lastColumn="0" w:noHBand="0" w:noVBand="1"/>
      </w:tblPr>
      <w:tblGrid>
        <w:gridCol w:w="9209"/>
      </w:tblGrid>
      <w:tr w:rsidR="00140AED" w:rsidRPr="008A13F2" w14:paraId="7C622503" w14:textId="77777777" w:rsidTr="00477E59">
        <w:trPr>
          <w:trHeight w:val="982"/>
        </w:trPr>
        <w:tc>
          <w:tcPr>
            <w:tcW w:w="9209" w:type="dxa"/>
            <w:tcBorders>
              <w:top w:val="nil"/>
              <w:left w:val="nil"/>
              <w:bottom w:val="nil"/>
              <w:right w:val="nil"/>
            </w:tcBorders>
            <w:shd w:val="clear" w:color="auto" w:fill="CADBE4"/>
            <w:tcMar>
              <w:top w:w="142" w:type="dxa"/>
              <w:left w:w="142" w:type="dxa"/>
              <w:bottom w:w="142" w:type="dxa"/>
              <w:right w:w="142" w:type="dxa"/>
            </w:tcMar>
          </w:tcPr>
          <w:bookmarkEnd w:id="0"/>
          <w:p w14:paraId="1F7E0E16" w14:textId="77777777" w:rsidR="00140AED" w:rsidRPr="008A13F2" w:rsidRDefault="00140AED" w:rsidP="00477E59">
            <w:pPr>
              <w:spacing w:after="100"/>
              <w:jc w:val="center"/>
            </w:pPr>
            <w:r w:rsidRPr="008A13F2">
              <w:rPr>
                <w:b/>
                <w:bCs/>
              </w:rPr>
              <w:t>You don’t have to answer all questions</w:t>
            </w:r>
          </w:p>
          <w:p w14:paraId="41EF2351" w14:textId="77777777" w:rsidR="00140AED" w:rsidRPr="008A13F2" w:rsidRDefault="00140AED" w:rsidP="00477E59">
            <w:pPr>
              <w:pStyle w:val="ListParagraph"/>
              <w:numPr>
                <w:ilvl w:val="0"/>
                <w:numId w:val="29"/>
              </w:numPr>
              <w:spacing w:after="40" w:line="240" w:lineRule="auto"/>
              <w:ind w:left="425" w:hanging="357"/>
              <w:contextualSpacing w:val="0"/>
            </w:pPr>
            <w:r>
              <w:t xml:space="preserve">All questions are optional – you </w:t>
            </w:r>
            <w:r w:rsidRPr="008A13F2">
              <w:t xml:space="preserve">may answer as few or as many as you like. </w:t>
            </w:r>
          </w:p>
          <w:p w14:paraId="0E2AB7DD" w14:textId="77777777" w:rsidR="00140AED" w:rsidRPr="008A13F2" w:rsidRDefault="00140AED" w:rsidP="00477E59">
            <w:pPr>
              <w:pStyle w:val="ListParagraph"/>
              <w:numPr>
                <w:ilvl w:val="0"/>
                <w:numId w:val="29"/>
              </w:numPr>
              <w:spacing w:after="40" w:line="240" w:lineRule="auto"/>
              <w:ind w:left="425" w:hanging="357"/>
              <w:contextualSpacing w:val="0"/>
            </w:pPr>
            <w:r w:rsidRPr="008A13F2">
              <w:t xml:space="preserve">You are welcome to raise other matters or address the questions in other ways. </w:t>
            </w:r>
          </w:p>
          <w:p w14:paraId="17DC602C" w14:textId="595D7056" w:rsidR="00140AED" w:rsidRPr="008A13F2" w:rsidRDefault="00140AED" w:rsidP="00477E59">
            <w:pPr>
              <w:pStyle w:val="ListParagraph"/>
              <w:numPr>
                <w:ilvl w:val="0"/>
                <w:numId w:val="29"/>
              </w:numPr>
              <w:spacing w:after="40" w:line="240" w:lineRule="auto"/>
              <w:ind w:left="425" w:hanging="357"/>
              <w:contextualSpacing w:val="0"/>
            </w:pPr>
            <w:r w:rsidRPr="008A13F2">
              <w:t xml:space="preserve">If you’re mainly interested in the options for the standard firearms licence, you can answer those questions only (1 – </w:t>
            </w:r>
            <w:r>
              <w:t>8</w:t>
            </w:r>
            <w:r w:rsidRPr="008A13F2">
              <w:t>)</w:t>
            </w:r>
            <w:r>
              <w:t>.</w:t>
            </w:r>
          </w:p>
        </w:tc>
      </w:tr>
    </w:tbl>
    <w:p w14:paraId="358A8A2D" w14:textId="2AF6E282" w:rsidR="00B43ECD" w:rsidRDefault="00B43ECD" w:rsidP="00B43ECD">
      <w:pPr>
        <w:spacing w:after="360"/>
      </w:pPr>
      <w:r w:rsidRPr="008A13F2">
        <w:t xml:space="preserve">All submissions within the scope of this consultation </w:t>
      </w:r>
      <w:r>
        <w:t xml:space="preserve">that </w:t>
      </w:r>
      <w:r w:rsidRPr="008A13F2">
        <w:t>are received before the closing date will be considered.</w:t>
      </w:r>
      <w:r>
        <w:t xml:space="preserve"> </w:t>
      </w:r>
      <w:r w:rsidRPr="008A13F2">
        <w:t xml:space="preserve">The closing date </w:t>
      </w:r>
      <w:r>
        <w:t xml:space="preserve">for submissions </w:t>
      </w:r>
      <w:r w:rsidRPr="008A13F2">
        <w:t xml:space="preserve">is </w:t>
      </w:r>
      <w:r w:rsidR="0072673F">
        <w:rPr>
          <w:b/>
        </w:rPr>
        <w:t>midnight</w:t>
      </w:r>
      <w:r w:rsidRPr="008A13F2">
        <w:rPr>
          <w:b/>
        </w:rPr>
        <w:t xml:space="preserve">, </w:t>
      </w:r>
      <w:r w:rsidR="00CE0711">
        <w:rPr>
          <w:b/>
        </w:rPr>
        <w:t>16</w:t>
      </w:r>
      <w:r w:rsidR="00CE0711" w:rsidRPr="008A13F2">
        <w:rPr>
          <w:b/>
        </w:rPr>
        <w:t xml:space="preserve"> </w:t>
      </w:r>
      <w:r w:rsidRPr="008A13F2">
        <w:rPr>
          <w:b/>
        </w:rPr>
        <w:t>February 2023</w:t>
      </w:r>
      <w:r w:rsidRPr="008A13F2">
        <w:t>.</w:t>
      </w:r>
      <w:r w:rsidRPr="006E3931">
        <w:t xml:space="preserve"> </w:t>
      </w:r>
    </w:p>
    <w:p w14:paraId="1EE3A642" w14:textId="77777777" w:rsidR="00B43ECD" w:rsidRPr="008A13F2" w:rsidRDefault="00B43ECD" w:rsidP="00477E59">
      <w:pPr>
        <w:pStyle w:val="H3"/>
        <w:spacing w:before="720"/>
      </w:pPr>
      <w:r w:rsidRPr="008A13F2">
        <w:t>Report</w:t>
      </w:r>
    </w:p>
    <w:p w14:paraId="1E6DF783" w14:textId="63B408CF" w:rsidR="00B43ECD" w:rsidRPr="008A13F2" w:rsidRDefault="00B43ECD" w:rsidP="00B43ECD">
      <w:pPr>
        <w:spacing w:after="160" w:line="259" w:lineRule="auto"/>
      </w:pPr>
      <w:r w:rsidRPr="008A13F2">
        <w:t>Each submission received will be read and analysed, then all the information will be collated. Your feedback will help Police to identify problems and solutions in relation to the options and proposals in this document. The collated results of submissions will be considered by the Government, alongside Police’s recommendations. Any new fee schedule will be notified in the New Zealand Gazette and posted on Police’s website when it comes into effect.</w:t>
      </w:r>
    </w:p>
    <w:p w14:paraId="7BBD25A4" w14:textId="77777777" w:rsidR="00B43ECD" w:rsidRPr="008A13F2" w:rsidRDefault="00B43ECD" w:rsidP="00B43ECD">
      <w:pPr>
        <w:pStyle w:val="H3"/>
        <w:spacing w:before="200"/>
      </w:pPr>
      <w:r w:rsidRPr="008A13F2">
        <w:t>Official Information Act 1982</w:t>
      </w:r>
    </w:p>
    <w:p w14:paraId="7B99F019" w14:textId="1FBC85FE" w:rsidR="0052360A" w:rsidRPr="008A13F2" w:rsidRDefault="00B43ECD" w:rsidP="00B43ECD">
      <w:pPr>
        <w:spacing w:after="0"/>
      </w:pPr>
      <w:r w:rsidRPr="008A13F2">
        <w:t>The Official Information Act 1982 (the OIA) applies to any submission you make and to any personal information you provide. The OIA provides that information held (by Police) must be made available unless there is good reason to withhold it. Accordingly, if Police receives a request under the OIA for your information, we will discuss that with you, where practicable, before responding to the request.</w:t>
      </w:r>
      <w:r w:rsidR="0052360A" w:rsidRPr="008A13F2">
        <w:br w:type="page"/>
      </w:r>
    </w:p>
    <w:p w14:paraId="3DE89935" w14:textId="0727798F" w:rsidR="00526C9E" w:rsidRPr="008A13F2" w:rsidRDefault="00015A55" w:rsidP="00AA66C7">
      <w:pPr>
        <w:pStyle w:val="H2"/>
      </w:pPr>
      <w:r w:rsidRPr="008A13F2">
        <w:lastRenderedPageBreak/>
        <w:t>Submitter details</w:t>
      </w:r>
    </w:p>
    <w:p w14:paraId="1F4A5588" w14:textId="7635AE5A" w:rsidR="00526C9E" w:rsidRPr="008A13F2" w:rsidRDefault="00526C9E" w:rsidP="00500F1A">
      <w:pPr>
        <w:pStyle w:val="Paragraphnormal"/>
      </w:pPr>
      <w:r w:rsidRPr="008A13F2">
        <w:t>Your submission, or a summary of your submission, may be made publicly available on Police’s website. If you are submitting as an individual (not on behalf of a group or organisation, nor in your professional capacity) your personal details and identifiable information will be removed. Please indicate in the following box if you do not want your submission published on Police’s website.</w:t>
      </w:r>
    </w:p>
    <w:p w14:paraId="7645F912" w14:textId="3398FFD4" w:rsidR="00500F1A" w:rsidRPr="008A13F2" w:rsidRDefault="00FC54E5" w:rsidP="00500F1A">
      <w:pPr>
        <w:ind w:left="567" w:hanging="425"/>
      </w:pPr>
      <w:sdt>
        <w:sdtPr>
          <w:id w:val="568308710"/>
          <w14:checkbox>
            <w14:checked w14:val="0"/>
            <w14:checkedState w14:val="2612" w14:font="MS Gothic"/>
            <w14:uncheckedState w14:val="2610" w14:font="MS Gothic"/>
          </w14:checkbox>
        </w:sdtPr>
        <w:sdtContent>
          <w:r w:rsidR="00500F1A" w:rsidRPr="008A13F2">
            <w:rPr>
              <w:rFonts w:ascii="Segoe UI Symbol" w:eastAsia="MS Gothic" w:hAnsi="Segoe UI Symbol" w:cs="Segoe UI Symbol"/>
            </w:rPr>
            <w:t>☐</w:t>
          </w:r>
        </w:sdtContent>
      </w:sdt>
      <w:r w:rsidR="00500F1A" w:rsidRPr="008A13F2">
        <w:t xml:space="preserve"> </w:t>
      </w:r>
      <w:r w:rsidR="00500F1A" w:rsidRPr="008A13F2">
        <w:tab/>
        <w:t>I do not want my submission published on Police’s website</w:t>
      </w:r>
    </w:p>
    <w:p w14:paraId="75711CF3" w14:textId="18F51778" w:rsidR="00500F1A" w:rsidRPr="008A13F2" w:rsidRDefault="00500F1A" w:rsidP="00500F1A">
      <w:pPr>
        <w:pStyle w:val="Paragraphnormal"/>
      </w:pPr>
      <w:r w:rsidRPr="008A13F2">
        <w:t>Requests for a copy of your submission may be made under the Official Information Act 1982. Please indicate in the following below if you want your personal details removed from your submission.</w:t>
      </w:r>
    </w:p>
    <w:p w14:paraId="0F708865" w14:textId="10B66D96" w:rsidR="00500F1A" w:rsidRPr="008A13F2" w:rsidRDefault="00FC54E5" w:rsidP="00500F1A">
      <w:pPr>
        <w:spacing w:after="0"/>
        <w:ind w:left="567" w:hanging="426"/>
      </w:pPr>
      <w:sdt>
        <w:sdtPr>
          <w:id w:val="2011406587"/>
          <w14:checkbox>
            <w14:checked w14:val="0"/>
            <w14:checkedState w14:val="2612" w14:font="MS Gothic"/>
            <w14:uncheckedState w14:val="2610" w14:font="MS Gothic"/>
          </w14:checkbox>
        </w:sdtPr>
        <w:sdtContent>
          <w:r w:rsidR="00500F1A" w:rsidRPr="008A13F2">
            <w:rPr>
              <w:rFonts w:ascii="MS Gothic" w:eastAsia="MS Gothic" w:hAnsi="MS Gothic" w:hint="eastAsia"/>
            </w:rPr>
            <w:t>☐</w:t>
          </w:r>
        </w:sdtContent>
      </w:sdt>
      <w:r w:rsidR="00500F1A" w:rsidRPr="008A13F2">
        <w:t xml:space="preserve"> </w:t>
      </w:r>
      <w:r w:rsidR="00500F1A" w:rsidRPr="008A13F2">
        <w:tab/>
        <w:t>I want my personal details removed from my submission</w:t>
      </w:r>
    </w:p>
    <w:p w14:paraId="36A1BFC0" w14:textId="77777777" w:rsidR="00500F1A" w:rsidRPr="008A13F2" w:rsidRDefault="00500F1A" w:rsidP="00500F1A">
      <w:pPr>
        <w:spacing w:after="0"/>
      </w:pPr>
    </w:p>
    <w:tbl>
      <w:tblPr>
        <w:tblW w:w="921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111"/>
        <w:gridCol w:w="5103"/>
      </w:tblGrid>
      <w:tr w:rsidR="003C1678" w:rsidRPr="008A13F2" w14:paraId="1073AF7C" w14:textId="77777777" w:rsidTr="003C1678">
        <w:trPr>
          <w:cantSplit/>
        </w:trPr>
        <w:tc>
          <w:tcPr>
            <w:tcW w:w="4111" w:type="dxa"/>
            <w:tcBorders>
              <w:top w:val="nil"/>
              <w:bottom w:val="nil"/>
            </w:tcBorders>
          </w:tcPr>
          <w:p w14:paraId="01BFFCA1" w14:textId="42FD10CC" w:rsidR="003C1678" w:rsidRPr="008A13F2" w:rsidRDefault="003C1678" w:rsidP="00FC54E5">
            <w:pPr>
              <w:pStyle w:val="TableText"/>
              <w:tabs>
                <w:tab w:val="right" w:pos="4199"/>
              </w:tabs>
              <w:spacing w:before="0"/>
              <w:rPr>
                <w:rFonts w:cs="Arial"/>
                <w:b/>
                <w:bCs/>
                <w:sz w:val="24"/>
                <w:szCs w:val="24"/>
              </w:rPr>
            </w:pPr>
            <w:r w:rsidRPr="008A13F2">
              <w:rPr>
                <w:rFonts w:cs="Arial"/>
                <w:b/>
                <w:bCs/>
                <w:sz w:val="24"/>
                <w:szCs w:val="24"/>
              </w:rPr>
              <w:t>Name</w:t>
            </w:r>
          </w:p>
        </w:tc>
        <w:tc>
          <w:tcPr>
            <w:tcW w:w="5103" w:type="dxa"/>
            <w:tcBorders>
              <w:top w:val="nil"/>
            </w:tcBorders>
            <w:vAlign w:val="center"/>
          </w:tcPr>
          <w:p w14:paraId="3D4B6522" w14:textId="77777777" w:rsidR="003C1678" w:rsidRPr="008A13F2" w:rsidRDefault="003C1678" w:rsidP="00500F1A">
            <w:pPr>
              <w:pStyle w:val="TableText"/>
              <w:rPr>
                <w:rFonts w:cs="Arial"/>
                <w:sz w:val="24"/>
                <w:szCs w:val="24"/>
              </w:rPr>
            </w:pPr>
            <w:r w:rsidRPr="008A13F2">
              <w:rPr>
                <w:rFonts w:cs="Arial"/>
                <w:sz w:val="24"/>
                <w:szCs w:val="24"/>
              </w:rPr>
              <w:fldChar w:fldCharType="begin">
                <w:ffData>
                  <w:name w:val="Text1"/>
                  <w:enabled/>
                  <w:calcOnExit w:val="0"/>
                  <w:textInput/>
                </w:ffData>
              </w:fldChar>
            </w:r>
            <w:r w:rsidRPr="008A13F2">
              <w:rPr>
                <w:rFonts w:cs="Arial"/>
                <w:sz w:val="24"/>
                <w:szCs w:val="24"/>
              </w:rPr>
              <w:instrText xml:space="preserve"> FORMTEXT </w:instrText>
            </w:r>
            <w:r w:rsidRPr="008A13F2">
              <w:rPr>
                <w:rFonts w:cs="Arial"/>
                <w:sz w:val="24"/>
                <w:szCs w:val="24"/>
              </w:rPr>
            </w:r>
            <w:r w:rsidRPr="008A13F2">
              <w:rPr>
                <w:rFonts w:cs="Arial"/>
                <w:sz w:val="24"/>
                <w:szCs w:val="24"/>
              </w:rPr>
              <w:fldChar w:fldCharType="separate"/>
            </w:r>
            <w:r w:rsidRPr="008A13F2">
              <w:rPr>
                <w:rFonts w:cs="Arial"/>
                <w:noProof/>
                <w:sz w:val="24"/>
                <w:szCs w:val="24"/>
              </w:rPr>
              <w:t> </w:t>
            </w:r>
            <w:r w:rsidRPr="008A13F2">
              <w:rPr>
                <w:rFonts w:cs="Arial"/>
                <w:noProof/>
                <w:sz w:val="24"/>
                <w:szCs w:val="24"/>
              </w:rPr>
              <w:t> </w:t>
            </w:r>
            <w:r w:rsidRPr="008A13F2">
              <w:rPr>
                <w:rFonts w:cs="Arial"/>
                <w:noProof/>
                <w:sz w:val="24"/>
                <w:szCs w:val="24"/>
              </w:rPr>
              <w:t> </w:t>
            </w:r>
            <w:r w:rsidRPr="008A13F2">
              <w:rPr>
                <w:rFonts w:cs="Arial"/>
                <w:noProof/>
                <w:sz w:val="24"/>
                <w:szCs w:val="24"/>
              </w:rPr>
              <w:t> </w:t>
            </w:r>
            <w:r w:rsidRPr="008A13F2">
              <w:rPr>
                <w:rFonts w:cs="Arial"/>
                <w:noProof/>
                <w:sz w:val="24"/>
                <w:szCs w:val="24"/>
              </w:rPr>
              <w:t> </w:t>
            </w:r>
            <w:r w:rsidRPr="008A13F2">
              <w:rPr>
                <w:rFonts w:cs="Arial"/>
                <w:sz w:val="24"/>
                <w:szCs w:val="24"/>
              </w:rPr>
              <w:fldChar w:fldCharType="end"/>
            </w:r>
          </w:p>
        </w:tc>
      </w:tr>
      <w:tr w:rsidR="003C1678" w:rsidRPr="008A13F2" w14:paraId="28F1F069" w14:textId="77777777" w:rsidTr="003C1678">
        <w:trPr>
          <w:cantSplit/>
        </w:trPr>
        <w:tc>
          <w:tcPr>
            <w:tcW w:w="4111" w:type="dxa"/>
            <w:tcBorders>
              <w:top w:val="nil"/>
              <w:bottom w:val="nil"/>
            </w:tcBorders>
          </w:tcPr>
          <w:p w14:paraId="07823670" w14:textId="017A2FE4" w:rsidR="003C1678" w:rsidRPr="008A13F2" w:rsidRDefault="003C1678" w:rsidP="00FC54E5">
            <w:pPr>
              <w:pStyle w:val="TableText"/>
              <w:rPr>
                <w:rFonts w:cs="Arial"/>
                <w:b/>
                <w:bCs/>
                <w:sz w:val="24"/>
                <w:szCs w:val="24"/>
              </w:rPr>
            </w:pPr>
            <w:r w:rsidRPr="008A13F2">
              <w:rPr>
                <w:rFonts w:cs="Arial"/>
                <w:b/>
                <w:bCs/>
                <w:sz w:val="24"/>
                <w:szCs w:val="24"/>
              </w:rPr>
              <w:t>Email</w:t>
            </w:r>
          </w:p>
        </w:tc>
        <w:tc>
          <w:tcPr>
            <w:tcW w:w="5103" w:type="dxa"/>
            <w:vAlign w:val="center"/>
          </w:tcPr>
          <w:p w14:paraId="296F2BD9" w14:textId="77777777" w:rsidR="003C1678" w:rsidRPr="008A13F2" w:rsidRDefault="003C1678" w:rsidP="00500F1A">
            <w:pPr>
              <w:pStyle w:val="TableText"/>
              <w:rPr>
                <w:rFonts w:cs="Arial"/>
                <w:sz w:val="24"/>
                <w:szCs w:val="24"/>
              </w:rPr>
            </w:pPr>
            <w:r w:rsidRPr="008A13F2">
              <w:rPr>
                <w:rFonts w:cs="Arial"/>
                <w:sz w:val="24"/>
                <w:szCs w:val="24"/>
              </w:rPr>
              <w:fldChar w:fldCharType="begin">
                <w:ffData>
                  <w:name w:val="Text1"/>
                  <w:enabled/>
                  <w:calcOnExit w:val="0"/>
                  <w:textInput/>
                </w:ffData>
              </w:fldChar>
            </w:r>
            <w:r w:rsidRPr="008A13F2">
              <w:rPr>
                <w:rFonts w:cs="Arial"/>
                <w:sz w:val="24"/>
                <w:szCs w:val="24"/>
              </w:rPr>
              <w:instrText xml:space="preserve"> FORMTEXT </w:instrText>
            </w:r>
            <w:r w:rsidRPr="008A13F2">
              <w:rPr>
                <w:rFonts w:cs="Arial"/>
                <w:sz w:val="24"/>
                <w:szCs w:val="24"/>
              </w:rPr>
            </w:r>
            <w:r w:rsidRPr="008A13F2">
              <w:rPr>
                <w:rFonts w:cs="Arial"/>
                <w:sz w:val="24"/>
                <w:szCs w:val="24"/>
              </w:rPr>
              <w:fldChar w:fldCharType="separate"/>
            </w:r>
            <w:r w:rsidRPr="008A13F2">
              <w:rPr>
                <w:rFonts w:cs="Arial"/>
                <w:noProof/>
                <w:sz w:val="24"/>
                <w:szCs w:val="24"/>
              </w:rPr>
              <w:t> </w:t>
            </w:r>
            <w:r w:rsidRPr="008A13F2">
              <w:rPr>
                <w:rFonts w:cs="Arial"/>
                <w:noProof/>
                <w:sz w:val="24"/>
                <w:szCs w:val="24"/>
              </w:rPr>
              <w:t> </w:t>
            </w:r>
            <w:r w:rsidRPr="008A13F2">
              <w:rPr>
                <w:rFonts w:cs="Arial"/>
                <w:noProof/>
                <w:sz w:val="24"/>
                <w:szCs w:val="24"/>
              </w:rPr>
              <w:t> </w:t>
            </w:r>
            <w:r w:rsidRPr="008A13F2">
              <w:rPr>
                <w:rFonts w:cs="Arial"/>
                <w:noProof/>
                <w:sz w:val="24"/>
                <w:szCs w:val="24"/>
              </w:rPr>
              <w:t> </w:t>
            </w:r>
            <w:r w:rsidRPr="008A13F2">
              <w:rPr>
                <w:rFonts w:cs="Arial"/>
                <w:noProof/>
                <w:sz w:val="24"/>
                <w:szCs w:val="24"/>
              </w:rPr>
              <w:t> </w:t>
            </w:r>
            <w:r w:rsidRPr="008A13F2">
              <w:rPr>
                <w:rFonts w:cs="Arial"/>
                <w:sz w:val="24"/>
                <w:szCs w:val="24"/>
              </w:rPr>
              <w:fldChar w:fldCharType="end"/>
            </w:r>
          </w:p>
        </w:tc>
      </w:tr>
      <w:tr w:rsidR="003C1678" w:rsidRPr="008A13F2" w14:paraId="58B2E9CF" w14:textId="77777777" w:rsidTr="003C1678">
        <w:trPr>
          <w:cantSplit/>
        </w:trPr>
        <w:tc>
          <w:tcPr>
            <w:tcW w:w="4111" w:type="dxa"/>
            <w:tcBorders>
              <w:top w:val="nil"/>
              <w:bottom w:val="nil"/>
            </w:tcBorders>
          </w:tcPr>
          <w:p w14:paraId="5C36898B" w14:textId="725399FA" w:rsidR="003C1678" w:rsidRPr="008A13F2" w:rsidRDefault="003C1678" w:rsidP="00FC54E5">
            <w:pPr>
              <w:pStyle w:val="TableText"/>
              <w:rPr>
                <w:rFonts w:cs="Arial"/>
                <w:b/>
                <w:bCs/>
                <w:sz w:val="24"/>
                <w:szCs w:val="24"/>
              </w:rPr>
            </w:pPr>
            <w:r w:rsidRPr="008A13F2">
              <w:rPr>
                <w:rFonts w:cs="Arial"/>
                <w:b/>
                <w:bCs/>
                <w:sz w:val="24"/>
                <w:szCs w:val="24"/>
              </w:rPr>
              <w:t>Age group</w:t>
            </w:r>
          </w:p>
        </w:tc>
        <w:tc>
          <w:tcPr>
            <w:tcW w:w="5103" w:type="dxa"/>
            <w:vAlign w:val="center"/>
          </w:tcPr>
          <w:p w14:paraId="7711188E" w14:textId="183C85B9" w:rsidR="003C1678" w:rsidRPr="008A13F2" w:rsidRDefault="00FC54E5" w:rsidP="00500F1A">
            <w:pPr>
              <w:pStyle w:val="ListParagraph"/>
              <w:spacing w:before="60"/>
              <w:ind w:left="376" w:hanging="376"/>
            </w:pPr>
            <w:sdt>
              <w:sdtPr>
                <w:id w:val="2102373402"/>
                <w14:checkbox>
                  <w14:checked w14:val="0"/>
                  <w14:checkedState w14:val="2612" w14:font="MS Gothic"/>
                  <w14:uncheckedState w14:val="2610" w14:font="MS Gothic"/>
                </w14:checkbox>
              </w:sdtPr>
              <w:sdtContent>
                <w:r w:rsidR="003C1678" w:rsidRPr="008A13F2">
                  <w:rPr>
                    <w:rFonts w:ascii="Segoe UI Symbol" w:eastAsia="MS Gothic" w:hAnsi="Segoe UI Symbol" w:cs="Segoe UI Symbol"/>
                  </w:rPr>
                  <w:t>☐</w:t>
                </w:r>
              </w:sdtContent>
            </w:sdt>
            <w:r w:rsidR="003C1678" w:rsidRPr="008A13F2">
              <w:t xml:space="preserve"> </w:t>
            </w:r>
            <w:r w:rsidR="003C1678" w:rsidRPr="008A13F2">
              <w:tab/>
              <w:t>under 20</w:t>
            </w:r>
          </w:p>
          <w:p w14:paraId="65E7EBA1" w14:textId="326E9A4C" w:rsidR="003C1678" w:rsidRPr="008A13F2" w:rsidRDefault="00FC54E5" w:rsidP="00500F1A">
            <w:pPr>
              <w:pStyle w:val="ListParagraph"/>
              <w:spacing w:before="60"/>
              <w:ind w:left="376" w:hanging="376"/>
            </w:pPr>
            <w:sdt>
              <w:sdtPr>
                <w:id w:val="-1286041565"/>
                <w14:checkbox>
                  <w14:checked w14:val="0"/>
                  <w14:checkedState w14:val="2612" w14:font="MS Gothic"/>
                  <w14:uncheckedState w14:val="2610" w14:font="MS Gothic"/>
                </w14:checkbox>
              </w:sdtPr>
              <w:sdtContent>
                <w:r w:rsidR="00F464A2">
                  <w:rPr>
                    <w:rFonts w:ascii="MS Gothic" w:eastAsia="MS Gothic" w:hAnsi="MS Gothic" w:hint="eastAsia"/>
                  </w:rPr>
                  <w:t>☐</w:t>
                </w:r>
              </w:sdtContent>
            </w:sdt>
            <w:r w:rsidR="003C1678" w:rsidRPr="008A13F2">
              <w:t xml:space="preserve">  </w:t>
            </w:r>
            <w:r w:rsidR="003C1678" w:rsidRPr="008A13F2">
              <w:tab/>
              <w:t>20 – 29</w:t>
            </w:r>
          </w:p>
          <w:p w14:paraId="0D477CFF" w14:textId="5DE6789A" w:rsidR="003C1678" w:rsidRPr="008A13F2" w:rsidRDefault="00FC54E5" w:rsidP="00500F1A">
            <w:pPr>
              <w:pStyle w:val="ListParagraph"/>
              <w:spacing w:before="60"/>
              <w:ind w:left="376" w:hanging="376"/>
            </w:pPr>
            <w:sdt>
              <w:sdtPr>
                <w:id w:val="1481271708"/>
                <w14:checkbox>
                  <w14:checked w14:val="0"/>
                  <w14:checkedState w14:val="2612" w14:font="MS Gothic"/>
                  <w14:uncheckedState w14:val="2610" w14:font="MS Gothic"/>
                </w14:checkbox>
              </w:sdtPr>
              <w:sdtContent>
                <w:r w:rsidR="003C1678" w:rsidRPr="008A13F2">
                  <w:rPr>
                    <w:rFonts w:ascii="Segoe UI Symbol" w:eastAsia="MS Gothic" w:hAnsi="Segoe UI Symbol" w:cs="Segoe UI Symbol"/>
                  </w:rPr>
                  <w:t>☐</w:t>
                </w:r>
              </w:sdtContent>
            </w:sdt>
            <w:r w:rsidR="003C1678" w:rsidRPr="008A13F2">
              <w:t xml:space="preserve">  </w:t>
            </w:r>
            <w:r w:rsidR="003C1678" w:rsidRPr="008A13F2">
              <w:tab/>
              <w:t>30 – 39</w:t>
            </w:r>
          </w:p>
          <w:p w14:paraId="0A92FFA2" w14:textId="50271343" w:rsidR="003C1678" w:rsidRPr="008A13F2" w:rsidRDefault="00FC54E5" w:rsidP="00500F1A">
            <w:pPr>
              <w:pStyle w:val="ListParagraph"/>
              <w:spacing w:before="60"/>
              <w:ind w:left="376" w:hanging="376"/>
            </w:pPr>
            <w:sdt>
              <w:sdtPr>
                <w:id w:val="-1925798697"/>
                <w14:checkbox>
                  <w14:checked w14:val="0"/>
                  <w14:checkedState w14:val="2612" w14:font="MS Gothic"/>
                  <w14:uncheckedState w14:val="2610" w14:font="MS Gothic"/>
                </w14:checkbox>
              </w:sdtPr>
              <w:sdtContent>
                <w:r w:rsidR="003C1678" w:rsidRPr="008A13F2">
                  <w:rPr>
                    <w:rFonts w:ascii="Segoe UI Symbol" w:eastAsia="MS Gothic" w:hAnsi="Segoe UI Symbol" w:cs="Segoe UI Symbol"/>
                  </w:rPr>
                  <w:t>☐</w:t>
                </w:r>
              </w:sdtContent>
            </w:sdt>
            <w:r w:rsidR="003C1678" w:rsidRPr="008A13F2">
              <w:t xml:space="preserve">  </w:t>
            </w:r>
            <w:r w:rsidR="003C1678" w:rsidRPr="008A13F2">
              <w:tab/>
              <w:t>40 – 49</w:t>
            </w:r>
          </w:p>
          <w:p w14:paraId="446597C8" w14:textId="6BC36E48" w:rsidR="003C1678" w:rsidRPr="008A13F2" w:rsidRDefault="00FC54E5" w:rsidP="00500F1A">
            <w:pPr>
              <w:pStyle w:val="ListParagraph"/>
              <w:spacing w:before="60"/>
              <w:ind w:left="376" w:hanging="376"/>
            </w:pPr>
            <w:sdt>
              <w:sdtPr>
                <w:id w:val="207456859"/>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50 – 59</w:t>
            </w:r>
          </w:p>
          <w:p w14:paraId="087CBAC3" w14:textId="473525A5" w:rsidR="003C1678" w:rsidRPr="008A13F2" w:rsidRDefault="00FC54E5" w:rsidP="00500F1A">
            <w:pPr>
              <w:pStyle w:val="ListParagraph"/>
              <w:spacing w:before="60"/>
              <w:ind w:left="376" w:hanging="376"/>
            </w:pPr>
            <w:sdt>
              <w:sdtPr>
                <w:id w:val="1840199632"/>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60 – 69</w:t>
            </w:r>
          </w:p>
          <w:p w14:paraId="34157BEB" w14:textId="5CF1F711" w:rsidR="003C1678" w:rsidRPr="008A13F2" w:rsidRDefault="00FC54E5" w:rsidP="00500F1A">
            <w:pPr>
              <w:pStyle w:val="ListParagraph"/>
              <w:spacing w:before="60"/>
              <w:ind w:left="376" w:hanging="376"/>
            </w:pPr>
            <w:sdt>
              <w:sdtPr>
                <w:id w:val="90897204"/>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70 – 79</w:t>
            </w:r>
          </w:p>
          <w:p w14:paraId="33477DD4" w14:textId="49A035FF" w:rsidR="003C1678" w:rsidRPr="008A13F2" w:rsidRDefault="00FC54E5" w:rsidP="00500F1A">
            <w:pPr>
              <w:pStyle w:val="ListParagraph"/>
              <w:spacing w:before="60" w:after="100"/>
              <w:ind w:left="376" w:hanging="376"/>
            </w:pPr>
            <w:sdt>
              <w:sdtPr>
                <w:id w:val="1743989650"/>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80+</w:t>
            </w:r>
          </w:p>
        </w:tc>
      </w:tr>
      <w:tr w:rsidR="003C1678" w:rsidRPr="008A13F2" w14:paraId="26993AA9" w14:textId="77777777" w:rsidTr="003C1678">
        <w:trPr>
          <w:cantSplit/>
        </w:trPr>
        <w:tc>
          <w:tcPr>
            <w:tcW w:w="4111" w:type="dxa"/>
            <w:tcBorders>
              <w:top w:val="nil"/>
              <w:bottom w:val="nil"/>
            </w:tcBorders>
          </w:tcPr>
          <w:p w14:paraId="32A35A93" w14:textId="208EE90F" w:rsidR="003C1678" w:rsidRPr="008A13F2" w:rsidRDefault="003C1678" w:rsidP="00FC54E5">
            <w:pPr>
              <w:pStyle w:val="TableText"/>
              <w:rPr>
                <w:rFonts w:cs="Arial"/>
                <w:b/>
                <w:bCs/>
                <w:sz w:val="24"/>
                <w:szCs w:val="24"/>
              </w:rPr>
            </w:pPr>
            <w:r w:rsidRPr="008A13F2">
              <w:rPr>
                <w:rFonts w:cs="Arial"/>
                <w:b/>
                <w:bCs/>
                <w:sz w:val="24"/>
                <w:szCs w:val="24"/>
              </w:rPr>
              <w:t>Gender</w:t>
            </w:r>
          </w:p>
        </w:tc>
        <w:tc>
          <w:tcPr>
            <w:tcW w:w="5103" w:type="dxa"/>
            <w:vAlign w:val="center"/>
          </w:tcPr>
          <w:p w14:paraId="65C8E155" w14:textId="523AF181" w:rsidR="003C1678" w:rsidRPr="008A13F2" w:rsidRDefault="00FC54E5" w:rsidP="00500F1A">
            <w:pPr>
              <w:pStyle w:val="ListParagraph"/>
              <w:spacing w:before="60"/>
              <w:ind w:left="376" w:hanging="376"/>
            </w:pPr>
            <w:sdt>
              <w:sdtPr>
                <w:id w:val="1955140282"/>
                <w14:checkbox>
                  <w14:checked w14:val="0"/>
                  <w14:checkedState w14:val="2612" w14:font="MS Gothic"/>
                  <w14:uncheckedState w14:val="2610" w14:font="MS Gothic"/>
                </w14:checkbox>
              </w:sdtPr>
              <w:sdtContent>
                <w:r w:rsidR="003C1678" w:rsidRPr="008A13F2">
                  <w:rPr>
                    <w:rFonts w:ascii="Segoe UI Symbol" w:eastAsia="MS Gothic" w:hAnsi="Segoe UI Symbol" w:cs="Segoe UI Symbol"/>
                  </w:rPr>
                  <w:t>☐</w:t>
                </w:r>
              </w:sdtContent>
            </w:sdt>
            <w:r w:rsidR="003C1678" w:rsidRPr="008A13F2">
              <w:tab/>
              <w:t>Male</w:t>
            </w:r>
          </w:p>
          <w:p w14:paraId="667974FC" w14:textId="3A4FB5A2" w:rsidR="003C1678" w:rsidRPr="008A13F2" w:rsidRDefault="00FC54E5" w:rsidP="00500F1A">
            <w:pPr>
              <w:pStyle w:val="ListParagraph"/>
              <w:spacing w:before="60"/>
              <w:ind w:left="376" w:hanging="376"/>
            </w:pPr>
            <w:sdt>
              <w:sdtPr>
                <w:id w:val="-1113049485"/>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Female</w:t>
            </w:r>
          </w:p>
          <w:p w14:paraId="3FD69830" w14:textId="1EF7E48A" w:rsidR="003C1678" w:rsidRPr="008A13F2" w:rsidRDefault="00FC54E5" w:rsidP="00500F1A">
            <w:pPr>
              <w:pStyle w:val="ListParagraph"/>
              <w:spacing w:before="60" w:after="100"/>
              <w:ind w:left="376" w:hanging="376"/>
            </w:pPr>
            <w:sdt>
              <w:sdtPr>
                <w:id w:val="962616672"/>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Other</w:t>
            </w:r>
          </w:p>
        </w:tc>
      </w:tr>
      <w:tr w:rsidR="003C1678" w:rsidRPr="008A13F2" w14:paraId="3F5EF3C9" w14:textId="77777777" w:rsidTr="003C1678">
        <w:trPr>
          <w:cantSplit/>
        </w:trPr>
        <w:tc>
          <w:tcPr>
            <w:tcW w:w="4111" w:type="dxa"/>
            <w:tcBorders>
              <w:top w:val="nil"/>
              <w:bottom w:val="nil"/>
            </w:tcBorders>
          </w:tcPr>
          <w:p w14:paraId="1D4920B5" w14:textId="184FAB6F" w:rsidR="003C1678" w:rsidRPr="008A13F2" w:rsidRDefault="003C1678" w:rsidP="00FC54E5">
            <w:pPr>
              <w:pStyle w:val="TableText"/>
              <w:rPr>
                <w:rFonts w:cs="Arial"/>
                <w:b/>
                <w:bCs/>
                <w:sz w:val="24"/>
                <w:szCs w:val="24"/>
              </w:rPr>
            </w:pPr>
            <w:r w:rsidRPr="008A13F2">
              <w:rPr>
                <w:rFonts w:cs="Arial"/>
                <w:b/>
                <w:bCs/>
                <w:sz w:val="24"/>
                <w:szCs w:val="24"/>
              </w:rPr>
              <w:t>Ethnicity</w:t>
            </w:r>
          </w:p>
        </w:tc>
        <w:tc>
          <w:tcPr>
            <w:tcW w:w="5103" w:type="dxa"/>
            <w:vAlign w:val="center"/>
          </w:tcPr>
          <w:p w14:paraId="6152D156" w14:textId="2761DC01" w:rsidR="003C1678" w:rsidRPr="008A13F2" w:rsidRDefault="00FC54E5" w:rsidP="00500F1A">
            <w:pPr>
              <w:pStyle w:val="ListParagraph"/>
              <w:spacing w:before="60"/>
              <w:ind w:left="376" w:hanging="376"/>
            </w:pPr>
            <w:sdt>
              <w:sdtPr>
                <w:id w:val="91907801"/>
                <w14:checkbox>
                  <w14:checked w14:val="0"/>
                  <w14:checkedState w14:val="2612" w14:font="MS Gothic"/>
                  <w14:uncheckedState w14:val="2610" w14:font="MS Gothic"/>
                </w14:checkbox>
              </w:sdtPr>
              <w:sdtContent>
                <w:r w:rsidR="003C1678" w:rsidRPr="008A13F2">
                  <w:rPr>
                    <w:rFonts w:ascii="MS Gothic" w:eastAsia="MS Gothic" w:hAnsi="MS Gothic" w:hint="eastAsia"/>
                  </w:rPr>
                  <w:t>☐</w:t>
                </w:r>
              </w:sdtContent>
            </w:sdt>
            <w:r w:rsidR="003C1678" w:rsidRPr="008A13F2">
              <w:tab/>
              <w:t xml:space="preserve">Māori </w:t>
            </w:r>
          </w:p>
          <w:p w14:paraId="4135B984" w14:textId="7041E036" w:rsidR="003C1678" w:rsidRPr="008A13F2" w:rsidRDefault="00FC54E5" w:rsidP="00500F1A">
            <w:pPr>
              <w:pStyle w:val="ListParagraph"/>
              <w:spacing w:before="60"/>
              <w:ind w:left="376" w:hanging="376"/>
            </w:pPr>
            <w:sdt>
              <w:sdtPr>
                <w:id w:val="-514156200"/>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NZ European</w:t>
            </w:r>
          </w:p>
          <w:p w14:paraId="197883A4" w14:textId="3EF5DBAC" w:rsidR="003C1678" w:rsidRPr="008A13F2" w:rsidRDefault="00FC54E5" w:rsidP="00500F1A">
            <w:pPr>
              <w:pStyle w:val="ListParagraph"/>
              <w:spacing w:before="60" w:after="100"/>
              <w:ind w:left="376" w:hanging="376"/>
            </w:pPr>
            <w:sdt>
              <w:sdtPr>
                <w:id w:val="779305939"/>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 xml:space="preserve">Other (please write) </w:t>
            </w:r>
            <w:r w:rsidR="009234F7">
              <w:t xml:space="preserve"> </w:t>
            </w:r>
            <w:r w:rsidR="009234F7" w:rsidRPr="008A13F2">
              <w:fldChar w:fldCharType="begin">
                <w:ffData>
                  <w:name w:val="Text1"/>
                  <w:enabled/>
                  <w:calcOnExit w:val="0"/>
                  <w:textInput/>
                </w:ffData>
              </w:fldChar>
            </w:r>
            <w:r w:rsidR="009234F7" w:rsidRPr="008A13F2">
              <w:instrText xml:space="preserve"> FORMTEXT </w:instrText>
            </w:r>
            <w:r w:rsidR="009234F7" w:rsidRPr="008A13F2">
              <w:fldChar w:fldCharType="separate"/>
            </w:r>
            <w:r w:rsidR="009234F7" w:rsidRPr="008A13F2">
              <w:rPr>
                <w:noProof/>
              </w:rPr>
              <w:t> </w:t>
            </w:r>
            <w:r w:rsidR="009234F7" w:rsidRPr="008A13F2">
              <w:rPr>
                <w:noProof/>
              </w:rPr>
              <w:t> </w:t>
            </w:r>
            <w:r w:rsidR="009234F7" w:rsidRPr="008A13F2">
              <w:rPr>
                <w:noProof/>
              </w:rPr>
              <w:t> </w:t>
            </w:r>
            <w:r w:rsidR="009234F7" w:rsidRPr="008A13F2">
              <w:rPr>
                <w:noProof/>
              </w:rPr>
              <w:t> </w:t>
            </w:r>
            <w:r w:rsidR="009234F7" w:rsidRPr="008A13F2">
              <w:rPr>
                <w:noProof/>
              </w:rPr>
              <w:t> </w:t>
            </w:r>
            <w:r w:rsidR="009234F7" w:rsidRPr="008A13F2">
              <w:fldChar w:fldCharType="end"/>
            </w:r>
          </w:p>
        </w:tc>
      </w:tr>
      <w:tr w:rsidR="003C1678" w:rsidRPr="008A13F2" w14:paraId="6D805971" w14:textId="77777777" w:rsidTr="003C1678">
        <w:trPr>
          <w:cantSplit/>
        </w:trPr>
        <w:tc>
          <w:tcPr>
            <w:tcW w:w="4111" w:type="dxa"/>
            <w:tcBorders>
              <w:top w:val="nil"/>
              <w:bottom w:val="nil"/>
            </w:tcBorders>
          </w:tcPr>
          <w:p w14:paraId="03114DF4" w14:textId="3D85A9CE" w:rsidR="003C1678" w:rsidRPr="008A13F2" w:rsidRDefault="003C1678" w:rsidP="00FC54E5">
            <w:pPr>
              <w:pStyle w:val="TableText"/>
              <w:rPr>
                <w:rFonts w:cs="Arial"/>
                <w:b/>
                <w:bCs/>
                <w:sz w:val="24"/>
                <w:szCs w:val="24"/>
              </w:rPr>
            </w:pPr>
            <w:r w:rsidRPr="008A13F2">
              <w:rPr>
                <w:rFonts w:cs="Arial"/>
                <w:b/>
                <w:bCs/>
                <w:sz w:val="24"/>
                <w:szCs w:val="24"/>
              </w:rPr>
              <w:t xml:space="preserve">Group / organisation </w:t>
            </w:r>
          </w:p>
        </w:tc>
        <w:tc>
          <w:tcPr>
            <w:tcW w:w="5103" w:type="dxa"/>
            <w:vAlign w:val="center"/>
          </w:tcPr>
          <w:p w14:paraId="661DE759" w14:textId="184C7772" w:rsidR="003C1678" w:rsidRPr="008A13F2" w:rsidRDefault="00FC54E5" w:rsidP="00500F1A">
            <w:pPr>
              <w:pStyle w:val="ListParagraph"/>
              <w:spacing w:before="60" w:after="100"/>
              <w:ind w:left="369" w:hanging="369"/>
              <w:contextualSpacing w:val="0"/>
            </w:pPr>
            <w:sdt>
              <w:sdtPr>
                <w:id w:val="178325137"/>
                <w14:checkbox>
                  <w14:checked w14:val="0"/>
                  <w14:checkedState w14:val="2612" w14:font="MS Gothic"/>
                  <w14:uncheckedState w14:val="2610" w14:font="MS Gothic"/>
                </w14:checkbox>
              </w:sdtPr>
              <w:sdtContent>
                <w:r w:rsidR="003C1678" w:rsidRPr="008A13F2">
                  <w:rPr>
                    <w:rFonts w:ascii="MS Gothic" w:eastAsia="MS Gothic" w:hAnsi="MS Gothic" w:hint="eastAsia"/>
                  </w:rPr>
                  <w:t>☐</w:t>
                </w:r>
              </w:sdtContent>
            </w:sdt>
            <w:r w:rsidR="003C1678" w:rsidRPr="008A13F2">
              <w:tab/>
              <w:t>I’m making this submission on behalf of a group or organisation</w:t>
            </w:r>
          </w:p>
          <w:p w14:paraId="49E83D31" w14:textId="128CD12B" w:rsidR="003C1678" w:rsidRPr="008A13F2" w:rsidRDefault="00FC54E5" w:rsidP="00500F1A">
            <w:pPr>
              <w:pStyle w:val="ListParagraph"/>
              <w:spacing w:before="60" w:after="100"/>
              <w:ind w:left="369" w:hanging="369"/>
            </w:pPr>
            <w:sdt>
              <w:sdtPr>
                <w:id w:val="1216472065"/>
                <w14:checkbox>
                  <w14:checked w14:val="0"/>
                  <w14:checkedState w14:val="2612" w14:font="MS Gothic"/>
                  <w14:uncheckedState w14:val="2610" w14:font="MS Gothic"/>
                </w14:checkbox>
              </w:sdtPr>
              <w:sdtContent>
                <w:r w:rsidR="003C1678" w:rsidRPr="008A13F2">
                  <w:rPr>
                    <w:rFonts w:ascii="MS Gothic" w:eastAsia="MS Gothic" w:hAnsi="MS Gothic" w:hint="eastAsia"/>
                  </w:rPr>
                  <w:t>☐</w:t>
                </w:r>
              </w:sdtContent>
            </w:sdt>
            <w:r w:rsidR="003C1678" w:rsidRPr="008A13F2">
              <w:tab/>
              <w:t>I’m making this submission on behalf of myself as an individual</w:t>
            </w:r>
          </w:p>
        </w:tc>
      </w:tr>
      <w:tr w:rsidR="003C1678" w:rsidRPr="008A13F2" w14:paraId="4951602D" w14:textId="77777777" w:rsidTr="003C1678">
        <w:trPr>
          <w:cantSplit/>
        </w:trPr>
        <w:tc>
          <w:tcPr>
            <w:tcW w:w="4111" w:type="dxa"/>
            <w:tcBorders>
              <w:top w:val="nil"/>
              <w:bottom w:val="nil"/>
            </w:tcBorders>
          </w:tcPr>
          <w:p w14:paraId="6530D557" w14:textId="4816425D" w:rsidR="003C1678" w:rsidRPr="008A13F2" w:rsidRDefault="003C1678" w:rsidP="009432F9">
            <w:pPr>
              <w:pStyle w:val="ListParagraph"/>
              <w:ind w:left="0"/>
              <w:rPr>
                <w:b/>
                <w:bCs/>
              </w:rPr>
            </w:pPr>
            <w:r w:rsidRPr="008A13F2">
              <w:rPr>
                <w:b/>
                <w:bCs/>
              </w:rPr>
              <w:t>If yes, which group/organisation?</w:t>
            </w:r>
          </w:p>
          <w:p w14:paraId="198E15D7" w14:textId="77777777" w:rsidR="003C1678" w:rsidRPr="008A13F2" w:rsidRDefault="003C1678" w:rsidP="00FC54E5">
            <w:pPr>
              <w:pStyle w:val="TableText"/>
              <w:rPr>
                <w:rFonts w:cs="Arial"/>
                <w:b/>
                <w:bCs/>
                <w:sz w:val="24"/>
                <w:szCs w:val="24"/>
              </w:rPr>
            </w:pPr>
          </w:p>
        </w:tc>
        <w:tc>
          <w:tcPr>
            <w:tcW w:w="5103" w:type="dxa"/>
          </w:tcPr>
          <w:p w14:paraId="7AE8A00F" w14:textId="74A6640B" w:rsidR="003C1678" w:rsidRPr="008A13F2" w:rsidRDefault="003C1678" w:rsidP="00500F1A">
            <w:pPr>
              <w:pStyle w:val="ListParagraph"/>
              <w:spacing w:before="60"/>
              <w:ind w:left="0"/>
            </w:pPr>
            <w:r w:rsidRPr="008A13F2">
              <w:fldChar w:fldCharType="begin">
                <w:ffData>
                  <w:name w:val="Text1"/>
                  <w:enabled/>
                  <w:calcOnExit w:val="0"/>
                  <w:textInput/>
                </w:ffData>
              </w:fldChar>
            </w:r>
            <w:r w:rsidRPr="008A13F2">
              <w:instrText xml:space="preserve"> FORMTEXT </w:instrText>
            </w:r>
            <w:r w:rsidRPr="008A13F2">
              <w:fldChar w:fldCharType="separate"/>
            </w:r>
            <w:r w:rsidRPr="008A13F2">
              <w:rPr>
                <w:noProof/>
              </w:rPr>
              <w:t> </w:t>
            </w:r>
            <w:r w:rsidRPr="008A13F2">
              <w:rPr>
                <w:noProof/>
              </w:rPr>
              <w:t> </w:t>
            </w:r>
            <w:r w:rsidRPr="008A13F2">
              <w:rPr>
                <w:noProof/>
              </w:rPr>
              <w:t> </w:t>
            </w:r>
            <w:r w:rsidRPr="008A13F2">
              <w:rPr>
                <w:noProof/>
              </w:rPr>
              <w:t> </w:t>
            </w:r>
            <w:r w:rsidRPr="008A13F2">
              <w:rPr>
                <w:noProof/>
              </w:rPr>
              <w:t> </w:t>
            </w:r>
            <w:r w:rsidRPr="008A13F2">
              <w:fldChar w:fldCharType="end"/>
            </w:r>
          </w:p>
        </w:tc>
      </w:tr>
      <w:tr w:rsidR="003C1678" w:rsidRPr="008A13F2" w14:paraId="78E9A7E2" w14:textId="77777777" w:rsidTr="003C1678">
        <w:trPr>
          <w:cantSplit/>
        </w:trPr>
        <w:tc>
          <w:tcPr>
            <w:tcW w:w="4111" w:type="dxa"/>
            <w:tcBorders>
              <w:top w:val="nil"/>
              <w:bottom w:val="nil"/>
            </w:tcBorders>
          </w:tcPr>
          <w:p w14:paraId="31587EE1" w14:textId="5EA3A737" w:rsidR="003C1678" w:rsidRPr="008A13F2" w:rsidRDefault="003C1678" w:rsidP="00500F1A">
            <w:pPr>
              <w:pStyle w:val="TableText"/>
              <w:rPr>
                <w:rFonts w:cs="Arial"/>
                <w:b/>
                <w:bCs/>
                <w:sz w:val="24"/>
                <w:szCs w:val="24"/>
              </w:rPr>
            </w:pPr>
            <w:r w:rsidRPr="008A13F2">
              <w:rPr>
                <w:rFonts w:cs="Arial"/>
                <w:b/>
                <w:bCs/>
                <w:sz w:val="24"/>
                <w:szCs w:val="24"/>
              </w:rPr>
              <w:t>Do you hold a current firearms licence?</w:t>
            </w:r>
          </w:p>
        </w:tc>
        <w:tc>
          <w:tcPr>
            <w:tcW w:w="5103" w:type="dxa"/>
            <w:vAlign w:val="center"/>
          </w:tcPr>
          <w:p w14:paraId="66E49994" w14:textId="21F88DCD" w:rsidR="003C1678" w:rsidRPr="008A13F2" w:rsidRDefault="00FC54E5" w:rsidP="00500F1A">
            <w:pPr>
              <w:pStyle w:val="ListParagraph"/>
              <w:spacing w:before="60"/>
              <w:ind w:left="376" w:hanging="376"/>
            </w:pPr>
            <w:sdt>
              <w:sdtPr>
                <w:id w:val="1091978217"/>
                <w14:checkbox>
                  <w14:checked w14:val="0"/>
                  <w14:checkedState w14:val="2612" w14:font="MS Gothic"/>
                  <w14:uncheckedState w14:val="2610" w14:font="MS Gothic"/>
                </w14:checkbox>
              </w:sdtPr>
              <w:sdtContent>
                <w:r w:rsidR="003C1678" w:rsidRPr="008A13F2">
                  <w:rPr>
                    <w:rFonts w:ascii="Segoe UI Symbol" w:eastAsia="MS Gothic" w:hAnsi="Segoe UI Symbol" w:cs="Segoe UI Symbol"/>
                  </w:rPr>
                  <w:t>☐</w:t>
                </w:r>
              </w:sdtContent>
            </w:sdt>
            <w:r w:rsidR="003C1678" w:rsidRPr="008A13F2">
              <w:tab/>
              <w:t>Yes</w:t>
            </w:r>
          </w:p>
          <w:p w14:paraId="2B084FC9" w14:textId="3CD6331E" w:rsidR="003C1678" w:rsidRPr="008A13F2" w:rsidRDefault="00FC54E5" w:rsidP="00500F1A">
            <w:pPr>
              <w:pStyle w:val="ListParagraph"/>
              <w:spacing w:before="60"/>
              <w:ind w:left="376" w:hanging="376"/>
            </w:pPr>
            <w:sdt>
              <w:sdtPr>
                <w:id w:val="-1529253116"/>
                <w14:checkbox>
                  <w14:checked w14:val="0"/>
                  <w14:checkedState w14:val="2612" w14:font="MS Gothic"/>
                  <w14:uncheckedState w14:val="2610" w14:font="MS Gothic"/>
                </w14:checkbox>
              </w:sdtPr>
              <w:sdtContent>
                <w:r w:rsidR="003C1678" w:rsidRPr="008A13F2">
                  <w:rPr>
                    <w:rFonts w:ascii="Segoe UI Symbol" w:hAnsi="Segoe UI Symbol" w:cs="Segoe UI Symbol"/>
                  </w:rPr>
                  <w:t>☐</w:t>
                </w:r>
              </w:sdtContent>
            </w:sdt>
            <w:r w:rsidR="003C1678" w:rsidRPr="008A13F2">
              <w:t xml:space="preserve"> </w:t>
            </w:r>
            <w:r w:rsidR="003C1678" w:rsidRPr="008A13F2">
              <w:tab/>
              <w:t>No</w:t>
            </w:r>
          </w:p>
        </w:tc>
      </w:tr>
    </w:tbl>
    <w:p w14:paraId="3C8B601C" w14:textId="561C6CC7" w:rsidR="0034233F" w:rsidRPr="008A13F2" w:rsidRDefault="00A712F6" w:rsidP="00F9305D">
      <w:pPr>
        <w:pStyle w:val="H2"/>
      </w:pPr>
      <w:r w:rsidRPr="008A13F2">
        <w:lastRenderedPageBreak/>
        <w:t>Licence fees</w:t>
      </w:r>
    </w:p>
    <w:p w14:paraId="1B85F15A" w14:textId="5517F59E" w:rsidR="00A712F6" w:rsidRPr="008A13F2" w:rsidRDefault="00A712F6" w:rsidP="00C02605">
      <w:pPr>
        <w:pStyle w:val="H3"/>
      </w:pPr>
      <w:r w:rsidRPr="008A13F2">
        <w:t>Firearms licence</w:t>
      </w:r>
    </w:p>
    <w:p w14:paraId="6D720FB9" w14:textId="5EA96F5D" w:rsidR="00C02605" w:rsidRPr="008A13F2" w:rsidRDefault="00C02605" w:rsidP="00C02605">
      <w:pPr>
        <w:pStyle w:val="Paragraphnormal"/>
      </w:pPr>
      <w:r w:rsidRPr="008A13F2">
        <w:t xml:space="preserve">Should the firearms safety training course </w:t>
      </w:r>
      <w:r w:rsidR="00786FFE" w:rsidRPr="008A13F2">
        <w:t xml:space="preserve">fee </w:t>
      </w:r>
      <w:r w:rsidRPr="008A13F2">
        <w:t xml:space="preserve">be </w:t>
      </w:r>
      <w:r w:rsidR="00786FFE" w:rsidRPr="008A13F2">
        <w:t>set on a full or partial cost recovery basis</w:t>
      </w:r>
      <w:r w:rsidRPr="008A13F2">
        <w:t>?</w:t>
      </w:r>
    </w:p>
    <w:p w14:paraId="1336853E" w14:textId="0FB49D75" w:rsidR="00C02605" w:rsidRPr="008A13F2" w:rsidRDefault="00462A1B" w:rsidP="00C02605">
      <w:pPr>
        <w:pStyle w:val="Paragraphnormal"/>
      </w:pPr>
      <w:r w:rsidRPr="008A13F2">
        <w:t xml:space="preserve">Applying to enrol </w:t>
      </w:r>
      <w:r w:rsidR="00786FFE" w:rsidRPr="008A13F2">
        <w:t>in the safety training course is to be separated f</w:t>
      </w:r>
      <w:r w:rsidR="008517AA" w:rsidRPr="008A13F2">
        <w:t>ro</w:t>
      </w:r>
      <w:r w:rsidR="00786FFE" w:rsidRPr="008A13F2">
        <w:t>m the application for a firea</w:t>
      </w:r>
      <w:r w:rsidR="008517AA" w:rsidRPr="008A13F2">
        <w:t>r</w:t>
      </w:r>
      <w:r w:rsidR="00786FFE" w:rsidRPr="008A13F2">
        <w:t>ms licen</w:t>
      </w:r>
      <w:r w:rsidR="008517AA" w:rsidRPr="008A13F2">
        <w:t>c</w:t>
      </w:r>
      <w:r w:rsidR="00786FFE" w:rsidRPr="008A13F2">
        <w:t xml:space="preserve">e and paid </w:t>
      </w:r>
      <w:r w:rsidRPr="008A13F2">
        <w:t xml:space="preserve">for separately from the application for a firearms licence. </w:t>
      </w:r>
    </w:p>
    <w:p w14:paraId="734617BF" w14:textId="77777777" w:rsidR="0072673F" w:rsidRDefault="00C02605" w:rsidP="001E6E62">
      <w:pPr>
        <w:pStyle w:val="Consultationquestion"/>
      </w:pPr>
      <w:r w:rsidRPr="008A13F2">
        <w:t xml:space="preserve">Should </w:t>
      </w:r>
      <w:r w:rsidR="00462A1B" w:rsidRPr="008A13F2">
        <w:t>the safety training</w:t>
      </w:r>
      <w:r w:rsidRPr="008A13F2">
        <w:t xml:space="preserve"> </w:t>
      </w:r>
      <w:r w:rsidR="00245459">
        <w:t xml:space="preserve">course </w:t>
      </w:r>
      <w:r w:rsidR="002876F0" w:rsidRPr="008A13F2">
        <w:t xml:space="preserve">fee </w:t>
      </w:r>
      <w:r w:rsidRPr="008A13F2">
        <w:t xml:space="preserve">be set </w:t>
      </w:r>
      <w:r w:rsidR="00462A1B" w:rsidRPr="008A13F2">
        <w:t xml:space="preserve">on </w:t>
      </w:r>
    </w:p>
    <w:p w14:paraId="7EB36D2E" w14:textId="10672E0B" w:rsidR="00F50B1E" w:rsidRDefault="00FC54E5" w:rsidP="009234F7">
      <w:pPr>
        <w:pStyle w:val="Consultationquestion"/>
        <w:numPr>
          <w:ilvl w:val="0"/>
          <w:numId w:val="0"/>
        </w:numPr>
        <w:spacing w:before="0" w:after="0"/>
        <w:ind w:left="567"/>
      </w:pPr>
      <w:sdt>
        <w:sdtPr>
          <w:rPr>
            <w:sz w:val="36"/>
            <w:szCs w:val="36"/>
          </w:rPr>
          <w:id w:val="-892734909"/>
          <w14:checkbox>
            <w14:checked w14:val="0"/>
            <w14:checkedState w14:val="2612" w14:font="MS Gothic"/>
            <w14:uncheckedState w14:val="2610" w14:font="MS Gothic"/>
          </w14:checkbox>
        </w:sdtPr>
        <w:sdtContent>
          <w:r w:rsidR="0072673F">
            <w:rPr>
              <w:rFonts w:ascii="MS Gothic" w:eastAsia="MS Gothic" w:hAnsi="MS Gothic" w:hint="eastAsia"/>
              <w:sz w:val="36"/>
              <w:szCs w:val="36"/>
            </w:rPr>
            <w:t>☐</w:t>
          </w:r>
        </w:sdtContent>
      </w:sdt>
      <w:r w:rsidR="0072673F" w:rsidRPr="008A13F2">
        <w:tab/>
      </w:r>
      <w:r w:rsidR="00462A1B" w:rsidRPr="008A13F2">
        <w:t>a full cost recovery basis</w:t>
      </w:r>
      <w:r w:rsidR="00C02605" w:rsidRPr="008A13F2">
        <w:t>?</w:t>
      </w:r>
      <w:r w:rsidR="0072673F">
        <w:t xml:space="preserve"> </w:t>
      </w:r>
    </w:p>
    <w:p w14:paraId="10B973B2" w14:textId="33A11689" w:rsidR="0072673F" w:rsidRDefault="00FC54E5" w:rsidP="005906A2">
      <w:pPr>
        <w:pStyle w:val="Consultationquestion"/>
        <w:numPr>
          <w:ilvl w:val="0"/>
          <w:numId w:val="0"/>
        </w:numPr>
        <w:spacing w:before="0"/>
        <w:ind w:left="567"/>
      </w:pPr>
      <w:sdt>
        <w:sdtPr>
          <w:rPr>
            <w:sz w:val="36"/>
            <w:szCs w:val="36"/>
          </w:rPr>
          <w:id w:val="252551721"/>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r w:rsidR="0072673F" w:rsidRPr="008A13F2">
        <w:tab/>
      </w:r>
      <w:proofErr w:type="gramStart"/>
      <w:r w:rsidR="0072673F">
        <w:t>a</w:t>
      </w:r>
      <w:proofErr w:type="gramEnd"/>
      <w:r w:rsidR="0072673F">
        <w:t xml:space="preserve"> partial cost recovery basis?</w:t>
      </w:r>
    </w:p>
    <w:p w14:paraId="615DE5EB" w14:textId="1FBDB777" w:rsidR="0072673F" w:rsidRPr="0072673F" w:rsidRDefault="0072673F" w:rsidP="00860BF6">
      <w:pPr>
        <w:pStyle w:val="Consultationquestion"/>
        <w:numPr>
          <w:ilvl w:val="0"/>
          <w:numId w:val="0"/>
        </w:numPr>
        <w:ind w:left="567"/>
      </w:pPr>
      <w:r w:rsidRPr="00860BF6">
        <w:rPr>
          <w:rFonts w:eastAsia="MS Gothic"/>
        </w:rPr>
        <w:t xml:space="preserve">Please </w:t>
      </w:r>
      <w:r>
        <w:rPr>
          <w:rFonts w:eastAsia="MS Gothic"/>
        </w:rPr>
        <w:t>select one</w:t>
      </w:r>
    </w:p>
    <w:p w14:paraId="7906936A" w14:textId="374ECD5C" w:rsidR="000644D7" w:rsidRPr="008A13F2" w:rsidRDefault="000644D7" w:rsidP="00F407AA">
      <w:pPr>
        <w:pStyle w:val="Consultationquestionparagraph"/>
        <w:spacing w:after="0" w:line="240" w:lineRule="auto"/>
        <w:rPr>
          <w:sz w:val="20"/>
          <w:szCs w:val="20"/>
        </w:rPr>
      </w:pPr>
    </w:p>
    <w:p w14:paraId="1734E7B2" w14:textId="6C811AAC" w:rsidR="00C02605" w:rsidRPr="008A13F2" w:rsidRDefault="00C02605" w:rsidP="00F3097D">
      <w:pPr>
        <w:pStyle w:val="Consultationquestionparagraph"/>
      </w:pPr>
      <w:r w:rsidRPr="008A13F2">
        <w:t xml:space="preserve">If you </w:t>
      </w:r>
      <w:r w:rsidR="0072673F">
        <w:t>chose partial cost recovery</w:t>
      </w:r>
      <w:r w:rsidRPr="008A13F2">
        <w:t>, on what basis should it be set?</w:t>
      </w:r>
    </w:p>
    <w:tbl>
      <w:tblPr>
        <w:tblStyle w:val="TableGrid"/>
        <w:tblW w:w="0" w:type="auto"/>
        <w:tblInd w:w="562" w:type="dxa"/>
        <w:tblLayout w:type="fixed"/>
        <w:tblLook w:val="04A0" w:firstRow="1" w:lastRow="0" w:firstColumn="1" w:lastColumn="0" w:noHBand="0" w:noVBand="1"/>
      </w:tblPr>
      <w:tblGrid>
        <w:gridCol w:w="8965"/>
      </w:tblGrid>
      <w:tr w:rsidR="00C02605" w:rsidRPr="008A13F2" w14:paraId="2FDE5DD6" w14:textId="77777777" w:rsidTr="001C2374">
        <w:trPr>
          <w:cantSplit/>
          <w:trHeight w:val="2221"/>
        </w:trPr>
        <w:tc>
          <w:tcPr>
            <w:tcW w:w="8965" w:type="dxa"/>
          </w:tcPr>
          <w:p w14:paraId="32EC05E8" w14:textId="77777777" w:rsidR="00C02605" w:rsidRPr="00E42F7D" w:rsidRDefault="00C02605" w:rsidP="00FC54E5">
            <w:pPr>
              <w:pStyle w:val="TableText"/>
              <w:rPr>
                <w:color w:val="FF0000"/>
                <w:sz w:val="22"/>
                <w:szCs w:val="24"/>
              </w:rPr>
            </w:pPr>
            <w:r w:rsidRPr="00E42F7D">
              <w:rPr>
                <w:color w:val="FF0000"/>
                <w:sz w:val="22"/>
                <w:szCs w:val="24"/>
              </w:rPr>
              <w:fldChar w:fldCharType="begin">
                <w:ffData>
                  <w:name w:val="Text5"/>
                  <w:enabled/>
                  <w:calcOnExit w:val="0"/>
                  <w:textInput/>
                </w:ffData>
              </w:fldChar>
            </w:r>
            <w:r w:rsidRPr="00E42F7D">
              <w:rPr>
                <w:color w:val="FF0000"/>
                <w:sz w:val="22"/>
                <w:szCs w:val="24"/>
              </w:rPr>
              <w:instrText xml:space="preserve"> FORMTEXT </w:instrText>
            </w:r>
            <w:r w:rsidRPr="00E42F7D">
              <w:rPr>
                <w:color w:val="FF0000"/>
                <w:sz w:val="22"/>
                <w:szCs w:val="24"/>
              </w:rPr>
            </w:r>
            <w:r w:rsidRPr="00E42F7D">
              <w:rPr>
                <w:color w:val="FF0000"/>
                <w:sz w:val="22"/>
                <w:szCs w:val="24"/>
              </w:rPr>
              <w:fldChar w:fldCharType="separate"/>
            </w:r>
            <w:r w:rsidRPr="00E42F7D">
              <w:rPr>
                <w:noProof/>
                <w:color w:val="FF0000"/>
                <w:sz w:val="22"/>
                <w:szCs w:val="24"/>
              </w:rPr>
              <w:t> </w:t>
            </w:r>
            <w:r w:rsidRPr="00E42F7D">
              <w:rPr>
                <w:noProof/>
                <w:color w:val="FF0000"/>
                <w:sz w:val="22"/>
                <w:szCs w:val="24"/>
              </w:rPr>
              <w:t> </w:t>
            </w:r>
            <w:r w:rsidRPr="00E42F7D">
              <w:rPr>
                <w:noProof/>
                <w:color w:val="FF0000"/>
                <w:sz w:val="22"/>
                <w:szCs w:val="24"/>
              </w:rPr>
              <w:t> </w:t>
            </w:r>
            <w:r w:rsidRPr="00E42F7D">
              <w:rPr>
                <w:noProof/>
                <w:color w:val="FF0000"/>
                <w:sz w:val="22"/>
                <w:szCs w:val="24"/>
              </w:rPr>
              <w:t> </w:t>
            </w:r>
            <w:r w:rsidRPr="00E42F7D">
              <w:rPr>
                <w:noProof/>
                <w:color w:val="FF0000"/>
                <w:sz w:val="22"/>
                <w:szCs w:val="24"/>
              </w:rPr>
              <w:t> </w:t>
            </w:r>
            <w:r w:rsidRPr="00E42F7D">
              <w:rPr>
                <w:color w:val="FF0000"/>
                <w:sz w:val="22"/>
                <w:szCs w:val="24"/>
              </w:rPr>
              <w:fldChar w:fldCharType="end"/>
            </w:r>
          </w:p>
          <w:p w14:paraId="656F47CB" w14:textId="2109B759" w:rsidR="001E0A0A" w:rsidRPr="00E42F7D" w:rsidRDefault="00FC54E5" w:rsidP="00FC54E5">
            <w:pPr>
              <w:pStyle w:val="TableText"/>
              <w:rPr>
                <w:color w:val="FF0000"/>
                <w:sz w:val="22"/>
                <w:szCs w:val="24"/>
              </w:rPr>
            </w:pPr>
            <w:r w:rsidRPr="00E42F7D">
              <w:rPr>
                <w:color w:val="FF0000"/>
                <w:sz w:val="22"/>
                <w:szCs w:val="24"/>
              </w:rPr>
              <w:t>Police Chose to incur these costs when they did away with Volunteer instructors because they stated that their instruction methods were inconsistent</w:t>
            </w:r>
          </w:p>
          <w:p w14:paraId="0CCB9B11" w14:textId="77777777" w:rsidR="00FC54E5" w:rsidRPr="00E42F7D" w:rsidRDefault="00FC54E5" w:rsidP="00FC54E5">
            <w:pPr>
              <w:pStyle w:val="TableText"/>
              <w:rPr>
                <w:color w:val="FF0000"/>
                <w:sz w:val="22"/>
                <w:szCs w:val="24"/>
              </w:rPr>
            </w:pPr>
          </w:p>
          <w:p w14:paraId="485E74E6" w14:textId="74EB4A6D" w:rsidR="00596098" w:rsidRPr="00E42F7D" w:rsidRDefault="00FC54E5" w:rsidP="00FC54E5">
            <w:pPr>
              <w:pStyle w:val="TableText"/>
              <w:rPr>
                <w:color w:val="FF0000"/>
                <w:sz w:val="22"/>
                <w:szCs w:val="24"/>
              </w:rPr>
            </w:pPr>
            <w:r w:rsidRPr="00E42F7D">
              <w:rPr>
                <w:color w:val="FF0000"/>
                <w:sz w:val="22"/>
                <w:szCs w:val="24"/>
              </w:rPr>
              <w:t xml:space="preserve">There were endless ways that this situation (perceived or otherwise) could have been remedied and not cost </w:t>
            </w:r>
            <w:r w:rsidR="00596098" w:rsidRPr="00E42F7D">
              <w:rPr>
                <w:color w:val="FF0000"/>
                <w:sz w:val="22"/>
                <w:szCs w:val="24"/>
              </w:rPr>
              <w:t>the Police or the public anything at all like they are claiming needs to be recovered now.</w:t>
            </w:r>
          </w:p>
          <w:p w14:paraId="0193230D" w14:textId="2585FC16" w:rsidR="00596098" w:rsidRPr="00E42F7D" w:rsidRDefault="00596098" w:rsidP="00FC54E5">
            <w:pPr>
              <w:pStyle w:val="TableText"/>
              <w:rPr>
                <w:color w:val="FF0000"/>
                <w:sz w:val="22"/>
                <w:szCs w:val="24"/>
              </w:rPr>
            </w:pPr>
          </w:p>
          <w:p w14:paraId="42466ACE" w14:textId="1D81FC95" w:rsidR="001E0A0A" w:rsidRPr="00E42F7D" w:rsidRDefault="00596098" w:rsidP="00FC54E5">
            <w:pPr>
              <w:pStyle w:val="TableText"/>
              <w:rPr>
                <w:color w:val="FF0000"/>
                <w:sz w:val="22"/>
                <w:szCs w:val="24"/>
              </w:rPr>
            </w:pPr>
            <w:r w:rsidRPr="00E42F7D">
              <w:rPr>
                <w:color w:val="FF0000"/>
                <w:sz w:val="22"/>
                <w:szCs w:val="24"/>
              </w:rPr>
              <w:t>Police have a moral obligation to help ensure public safety (for the licence holders and the general public) so effectively this should be an aspect of the process that is covered by Police.</w:t>
            </w:r>
          </w:p>
          <w:p w14:paraId="1EC3AEE2" w14:textId="2A30E778" w:rsidR="00596098" w:rsidRPr="00E42F7D" w:rsidRDefault="00596098" w:rsidP="00FC54E5">
            <w:pPr>
              <w:pStyle w:val="TableText"/>
              <w:rPr>
                <w:color w:val="FF0000"/>
                <w:sz w:val="22"/>
                <w:szCs w:val="24"/>
              </w:rPr>
            </w:pPr>
          </w:p>
          <w:p w14:paraId="196AA90A" w14:textId="4084D443" w:rsidR="001E0A0A" w:rsidRPr="00E42F7D" w:rsidRDefault="00596098" w:rsidP="00FC54E5">
            <w:pPr>
              <w:pStyle w:val="TableText"/>
              <w:rPr>
                <w:color w:val="FF0000"/>
                <w:sz w:val="22"/>
                <w:szCs w:val="24"/>
              </w:rPr>
            </w:pPr>
            <w:r w:rsidRPr="00E42F7D">
              <w:rPr>
                <w:color w:val="FF0000"/>
                <w:sz w:val="22"/>
                <w:szCs w:val="24"/>
              </w:rPr>
              <w:t>After all, gangs get police escorts to keep them safe and the public safe on endless occasions these days and it’s almost certain that these gangs don’t pay for Road Closure costs to NZTA – or is it Police that pick up the tab for this as well????</w:t>
            </w:r>
          </w:p>
          <w:p w14:paraId="42CFD632" w14:textId="4209D7DB" w:rsidR="00596098" w:rsidRPr="00E42F7D" w:rsidRDefault="00596098" w:rsidP="00FC54E5">
            <w:pPr>
              <w:pStyle w:val="TableText"/>
              <w:rPr>
                <w:color w:val="FF0000"/>
                <w:sz w:val="22"/>
                <w:szCs w:val="24"/>
              </w:rPr>
            </w:pPr>
          </w:p>
          <w:p w14:paraId="0EAAC1AE" w14:textId="66483272" w:rsidR="00596098" w:rsidRPr="00E42F7D" w:rsidRDefault="00596098" w:rsidP="00FC54E5">
            <w:pPr>
              <w:pStyle w:val="TableText"/>
              <w:rPr>
                <w:color w:val="FF0000"/>
                <w:sz w:val="22"/>
                <w:szCs w:val="24"/>
              </w:rPr>
            </w:pPr>
            <w:r w:rsidRPr="00E42F7D">
              <w:rPr>
                <w:color w:val="FF0000"/>
                <w:sz w:val="22"/>
                <w:szCs w:val="24"/>
              </w:rPr>
              <w:t>Police should also be encouraging those who do the right thing and get a firearms licence rather than constantly penalising them when there are endless amounts of firearms in the community in the hands of gangs (and being brought in by the container load through the ports) that are never in the system, let along in the hands of law abiding citizens.</w:t>
            </w:r>
          </w:p>
          <w:p w14:paraId="7AC4368C" w14:textId="5E1C5563" w:rsidR="00596098" w:rsidRPr="00E42F7D" w:rsidRDefault="00596098" w:rsidP="00FC54E5">
            <w:pPr>
              <w:pStyle w:val="TableText"/>
              <w:rPr>
                <w:color w:val="FF0000"/>
                <w:sz w:val="22"/>
                <w:szCs w:val="24"/>
              </w:rPr>
            </w:pPr>
          </w:p>
          <w:p w14:paraId="24A14576" w14:textId="3A8E6A0E" w:rsidR="001E0A0A" w:rsidRPr="00E42F7D" w:rsidRDefault="00596098" w:rsidP="00FC54E5">
            <w:pPr>
              <w:pStyle w:val="TableText"/>
              <w:rPr>
                <w:color w:val="FF0000"/>
                <w:sz w:val="22"/>
                <w:szCs w:val="24"/>
              </w:rPr>
            </w:pPr>
            <w:r w:rsidRPr="00E42F7D">
              <w:rPr>
                <w:color w:val="FF0000"/>
                <w:sz w:val="22"/>
                <w:szCs w:val="24"/>
              </w:rPr>
              <w:t>This is where the police should be seen to be recovering the costs from these individuals rather than hammering those who are doing the right thing and getting a licence (and paying for that opportunity)</w:t>
            </w:r>
          </w:p>
          <w:p w14:paraId="23B952D0" w14:textId="12A02973" w:rsidR="001E0A0A" w:rsidRDefault="001E0A0A" w:rsidP="00FC54E5">
            <w:pPr>
              <w:pStyle w:val="TableText"/>
              <w:rPr>
                <w:sz w:val="22"/>
                <w:szCs w:val="24"/>
              </w:rPr>
            </w:pPr>
          </w:p>
          <w:p w14:paraId="2562E26B" w14:textId="6B8278DC" w:rsidR="001E0A0A" w:rsidRDefault="001E0A0A" w:rsidP="00FC54E5">
            <w:pPr>
              <w:pStyle w:val="TableText"/>
              <w:rPr>
                <w:sz w:val="22"/>
                <w:szCs w:val="24"/>
              </w:rPr>
            </w:pPr>
          </w:p>
          <w:p w14:paraId="31193A4D" w14:textId="1FB08A24" w:rsidR="001E0A0A" w:rsidRPr="008A13F2" w:rsidRDefault="001E0A0A" w:rsidP="00FC54E5">
            <w:pPr>
              <w:pStyle w:val="TableText"/>
            </w:pPr>
          </w:p>
        </w:tc>
      </w:tr>
    </w:tbl>
    <w:p w14:paraId="78F2A509" w14:textId="096D3E51" w:rsidR="008A1997" w:rsidRPr="008A13F2" w:rsidRDefault="00524DD3" w:rsidP="001E6E62">
      <w:pPr>
        <w:pStyle w:val="Consultationquestion"/>
      </w:pPr>
      <w:r w:rsidRPr="008A13F2">
        <w:lastRenderedPageBreak/>
        <w:t>Assuming that the safety training course is paid for separately, three partial cost recovery options are proposed for the firearms licence application fee whether for a 5</w:t>
      </w:r>
      <w:r w:rsidR="00BA06D5">
        <w:t>-</w:t>
      </w:r>
      <w:r w:rsidRPr="008A13F2">
        <w:t>year licence o</w:t>
      </w:r>
      <w:r w:rsidR="00CE0711">
        <w:t>r</w:t>
      </w:r>
      <w:r w:rsidRPr="008A13F2">
        <w:t xml:space="preserve"> a </w:t>
      </w:r>
      <w:r w:rsidR="00BA06D5">
        <w:t>10</w:t>
      </w:r>
      <w:r w:rsidRPr="008A13F2">
        <w:t xml:space="preserve">-year licence. At which of the following </w:t>
      </w:r>
      <w:r w:rsidR="002C4A98" w:rsidRPr="008A13F2">
        <w:t xml:space="preserve">potential </w:t>
      </w:r>
      <w:r w:rsidRPr="008A13F2">
        <w:t>rates s</w:t>
      </w:r>
      <w:r w:rsidR="00C02605" w:rsidRPr="008A13F2">
        <w:t>hould the fee for a firearms licence (excluding the fee for the safety training course</w:t>
      </w:r>
      <w:r w:rsidR="008A1997" w:rsidRPr="008A13F2">
        <w:t xml:space="preserve"> fee</w:t>
      </w:r>
      <w:r w:rsidR="00C02605" w:rsidRPr="008A13F2">
        <w:t xml:space="preserve">) be partially </w:t>
      </w:r>
      <w:r w:rsidR="00FA2512" w:rsidRPr="008A13F2">
        <w:t>set</w:t>
      </w:r>
      <w:r w:rsidR="008A1997" w:rsidRPr="008A13F2">
        <w:t>?</w:t>
      </w:r>
      <w:r w:rsidR="00FA2512" w:rsidRPr="008A13F2">
        <w:t xml:space="preserve"> </w:t>
      </w:r>
    </w:p>
    <w:p w14:paraId="699EDC00" w14:textId="040C1531" w:rsidR="008A1997" w:rsidRPr="008A13F2" w:rsidRDefault="008A1997" w:rsidP="00564AC6">
      <w:pPr>
        <w:pStyle w:val="Consultationquestionparagraph"/>
        <w:numPr>
          <w:ilvl w:val="2"/>
          <w:numId w:val="32"/>
        </w:numPr>
        <w:spacing w:after="100"/>
        <w:ind w:left="993"/>
      </w:pPr>
      <w:r w:rsidRPr="008A13F2">
        <w:t xml:space="preserve">25% of full cost </w:t>
      </w:r>
      <w:r w:rsidR="00245459">
        <w:t>(</w:t>
      </w:r>
      <w:r w:rsidRPr="008A13F2">
        <w:t xml:space="preserve">estimated </w:t>
      </w:r>
      <w:r w:rsidR="00245459">
        <w:t xml:space="preserve">between </w:t>
      </w:r>
      <w:r w:rsidRPr="008A13F2">
        <w:t>$208.55 (5-y</w:t>
      </w:r>
      <w:r w:rsidR="009234F7">
        <w:t>ea</w:t>
      </w:r>
      <w:r w:rsidRPr="008A13F2">
        <w:t>r) and $242.50 (10-y</w:t>
      </w:r>
      <w:r w:rsidR="009234F7">
        <w:t>ea</w:t>
      </w:r>
      <w:r w:rsidRPr="008A13F2">
        <w:t>r)</w:t>
      </w:r>
      <w:r w:rsidR="00245459">
        <w:t>).</w:t>
      </w:r>
    </w:p>
    <w:p w14:paraId="11EA664F" w14:textId="10C35681" w:rsidR="008A1997" w:rsidRPr="001D64B4" w:rsidRDefault="00FC54E5" w:rsidP="008A1997">
      <w:pPr>
        <w:pStyle w:val="Consultationquestionparagraph"/>
        <w:ind w:left="1560" w:hanging="567"/>
      </w:pPr>
      <w:sdt>
        <w:sdtPr>
          <w:rPr>
            <w:sz w:val="36"/>
            <w:szCs w:val="36"/>
          </w:rPr>
          <w:id w:val="875277564"/>
          <w14:checkbox>
            <w14:checked w14:val="0"/>
            <w14:checkedState w14:val="2612" w14:font="MS Gothic"/>
            <w14:uncheckedState w14:val="2610" w14:font="MS Gothic"/>
          </w14:checkbox>
        </w:sdtPr>
        <w:sdtContent>
          <w:r w:rsidR="00F464A2">
            <w:rPr>
              <w:rFonts w:ascii="MS Gothic" w:eastAsia="MS Gothic" w:hAnsi="MS Gothic" w:hint="eastAsia"/>
              <w:sz w:val="36"/>
              <w:szCs w:val="36"/>
            </w:rPr>
            <w:t>☐</w:t>
          </w:r>
        </w:sdtContent>
      </w:sdt>
      <w:r w:rsidR="008A1997" w:rsidRPr="001D64B4">
        <w:tab/>
        <w:t xml:space="preserve">Yes </w:t>
      </w:r>
      <w:r w:rsidR="008A1997" w:rsidRPr="001D64B4">
        <w:tab/>
      </w:r>
      <w:r w:rsidR="008A1997" w:rsidRPr="001D64B4">
        <w:tab/>
      </w:r>
      <w:sdt>
        <w:sdtPr>
          <w:rPr>
            <w:sz w:val="36"/>
            <w:szCs w:val="36"/>
          </w:rPr>
          <w:id w:val="-1655595124"/>
          <w14:checkbox>
            <w14:checked w14:val="1"/>
            <w14:checkedState w14:val="2612" w14:font="MS Gothic"/>
            <w14:uncheckedState w14:val="2610" w14:font="MS Gothic"/>
          </w14:checkbox>
        </w:sdtPr>
        <w:sdtContent>
          <w:r w:rsidR="00596098">
            <w:rPr>
              <w:rFonts w:ascii="MS Gothic" w:eastAsia="MS Gothic" w:hAnsi="MS Gothic" w:hint="eastAsia"/>
              <w:sz w:val="36"/>
              <w:szCs w:val="36"/>
            </w:rPr>
            <w:t>☒</w:t>
          </w:r>
        </w:sdtContent>
      </w:sdt>
      <w:r w:rsidR="008A1997" w:rsidRPr="001D64B4">
        <w:tab/>
        <w:t>No</w:t>
      </w:r>
    </w:p>
    <w:p w14:paraId="0E6AE430" w14:textId="20E35376" w:rsidR="008A1997" w:rsidRPr="008A13F2" w:rsidRDefault="008A1997" w:rsidP="00564AC6">
      <w:pPr>
        <w:pStyle w:val="Consultationquestionparagraph"/>
        <w:numPr>
          <w:ilvl w:val="2"/>
          <w:numId w:val="32"/>
        </w:numPr>
        <w:spacing w:after="100"/>
        <w:ind w:left="993"/>
      </w:pPr>
      <w:r w:rsidRPr="008A13F2">
        <w:t>50% of full cost (estimated between $417.10 (5-y</w:t>
      </w:r>
      <w:r w:rsidR="009234F7">
        <w:t>ea</w:t>
      </w:r>
      <w:r w:rsidRPr="008A13F2">
        <w:t>r) and $485.00 (10-y</w:t>
      </w:r>
      <w:r w:rsidR="009234F7">
        <w:t>ea</w:t>
      </w:r>
      <w:r w:rsidRPr="008A13F2">
        <w:t>r)</w:t>
      </w:r>
      <w:r w:rsidR="00245459">
        <w:t>)</w:t>
      </w:r>
      <w:r w:rsidRPr="008A13F2">
        <w:t>.</w:t>
      </w:r>
    </w:p>
    <w:p w14:paraId="16FF3FE6" w14:textId="4F32F7E9" w:rsidR="008A1997" w:rsidRPr="008A13F2" w:rsidRDefault="00FC54E5" w:rsidP="008A1997">
      <w:pPr>
        <w:pStyle w:val="Consultationquestionparagraph"/>
        <w:ind w:left="1560" w:hanging="567"/>
      </w:pPr>
      <w:sdt>
        <w:sdtPr>
          <w:rPr>
            <w:sz w:val="36"/>
            <w:szCs w:val="36"/>
          </w:rPr>
          <w:id w:val="419768771"/>
          <w14:checkbox>
            <w14:checked w14:val="0"/>
            <w14:checkedState w14:val="2612" w14:font="MS Gothic"/>
            <w14:uncheckedState w14:val="2610" w14:font="MS Gothic"/>
          </w14:checkbox>
        </w:sdtPr>
        <w:sdtContent>
          <w:r w:rsidR="008A1997" w:rsidRPr="008A13F2">
            <w:rPr>
              <w:rFonts w:ascii="MS Gothic" w:eastAsia="MS Gothic" w:hAnsi="MS Gothic" w:hint="eastAsia"/>
              <w:sz w:val="36"/>
              <w:szCs w:val="36"/>
            </w:rPr>
            <w:t>☐</w:t>
          </w:r>
        </w:sdtContent>
      </w:sdt>
      <w:r w:rsidR="008A1997" w:rsidRPr="008A13F2">
        <w:tab/>
        <w:t xml:space="preserve">Yes </w:t>
      </w:r>
      <w:r w:rsidR="008A1997" w:rsidRPr="008A13F2">
        <w:tab/>
      </w:r>
      <w:r w:rsidR="008A1997" w:rsidRPr="008A13F2">
        <w:tab/>
      </w:r>
      <w:sdt>
        <w:sdtPr>
          <w:rPr>
            <w:sz w:val="36"/>
            <w:szCs w:val="36"/>
          </w:rPr>
          <w:id w:val="2115696978"/>
          <w14:checkbox>
            <w14:checked w14:val="1"/>
            <w14:checkedState w14:val="2612" w14:font="MS Gothic"/>
            <w14:uncheckedState w14:val="2610" w14:font="MS Gothic"/>
          </w14:checkbox>
        </w:sdtPr>
        <w:sdtContent>
          <w:r w:rsidR="00596098">
            <w:rPr>
              <w:rFonts w:ascii="MS Gothic" w:eastAsia="MS Gothic" w:hAnsi="MS Gothic" w:hint="eastAsia"/>
              <w:sz w:val="36"/>
              <w:szCs w:val="36"/>
            </w:rPr>
            <w:t>☒</w:t>
          </w:r>
        </w:sdtContent>
      </w:sdt>
      <w:r w:rsidR="008A1997" w:rsidRPr="008A13F2">
        <w:tab/>
        <w:t>No</w:t>
      </w:r>
    </w:p>
    <w:p w14:paraId="35C0C667" w14:textId="274A0D29" w:rsidR="008A1997" w:rsidRPr="008A13F2" w:rsidRDefault="008A1997" w:rsidP="00564AC6">
      <w:pPr>
        <w:pStyle w:val="Consultationquestionparagraph"/>
        <w:numPr>
          <w:ilvl w:val="2"/>
          <w:numId w:val="32"/>
        </w:numPr>
        <w:spacing w:after="100"/>
        <w:ind w:left="993"/>
      </w:pPr>
      <w:r w:rsidRPr="008A13F2">
        <w:t>75% of full cost (estimated between $625.60 (5-y</w:t>
      </w:r>
      <w:r w:rsidR="009234F7">
        <w:t>ea</w:t>
      </w:r>
      <w:r w:rsidRPr="008A13F2">
        <w:t>r) and ($727.50 (10-y</w:t>
      </w:r>
      <w:r w:rsidR="009234F7">
        <w:t>ea</w:t>
      </w:r>
      <w:r w:rsidRPr="008A13F2">
        <w:t>r)</w:t>
      </w:r>
      <w:r w:rsidR="00245459">
        <w:t>)</w:t>
      </w:r>
      <w:r w:rsidRPr="008A13F2">
        <w:t>.</w:t>
      </w:r>
    </w:p>
    <w:p w14:paraId="3B604CAC" w14:textId="260D9723" w:rsidR="008A1997" w:rsidRPr="008A13F2" w:rsidRDefault="00FC54E5" w:rsidP="00A50693">
      <w:pPr>
        <w:pStyle w:val="Consultationquestionparagraph"/>
        <w:ind w:left="1560" w:hanging="567"/>
      </w:pPr>
      <w:sdt>
        <w:sdtPr>
          <w:rPr>
            <w:sz w:val="36"/>
            <w:szCs w:val="36"/>
          </w:rPr>
          <w:id w:val="889454269"/>
          <w14:checkbox>
            <w14:checked w14:val="0"/>
            <w14:checkedState w14:val="2612" w14:font="MS Gothic"/>
            <w14:uncheckedState w14:val="2610" w14:font="MS Gothic"/>
          </w14:checkbox>
        </w:sdtPr>
        <w:sdtContent>
          <w:r w:rsidR="008A1997" w:rsidRPr="008A13F2">
            <w:rPr>
              <w:rFonts w:ascii="MS Gothic" w:eastAsia="MS Gothic" w:hAnsi="MS Gothic" w:hint="eastAsia"/>
              <w:sz w:val="36"/>
              <w:szCs w:val="36"/>
            </w:rPr>
            <w:t>☐</w:t>
          </w:r>
        </w:sdtContent>
      </w:sdt>
      <w:r w:rsidR="008A1997" w:rsidRPr="008A13F2">
        <w:tab/>
        <w:t xml:space="preserve">Yes </w:t>
      </w:r>
      <w:r w:rsidR="008A1997" w:rsidRPr="008A13F2">
        <w:tab/>
      </w:r>
      <w:r w:rsidR="008A1997" w:rsidRPr="008A13F2">
        <w:tab/>
      </w:r>
      <w:sdt>
        <w:sdtPr>
          <w:rPr>
            <w:sz w:val="36"/>
            <w:szCs w:val="36"/>
          </w:rPr>
          <w:id w:val="412981334"/>
          <w14:checkbox>
            <w14:checked w14:val="1"/>
            <w14:checkedState w14:val="2612" w14:font="MS Gothic"/>
            <w14:uncheckedState w14:val="2610" w14:font="MS Gothic"/>
          </w14:checkbox>
        </w:sdtPr>
        <w:sdtContent>
          <w:r w:rsidR="00596098">
            <w:rPr>
              <w:rFonts w:ascii="MS Gothic" w:eastAsia="MS Gothic" w:hAnsi="MS Gothic" w:hint="eastAsia"/>
              <w:sz w:val="36"/>
              <w:szCs w:val="36"/>
            </w:rPr>
            <w:t>☒</w:t>
          </w:r>
        </w:sdtContent>
      </w:sdt>
      <w:r w:rsidR="008A1997" w:rsidRPr="008A13F2">
        <w:tab/>
        <w:t>No</w:t>
      </w:r>
    </w:p>
    <w:p w14:paraId="2DCE8E4E" w14:textId="3EFC61FF" w:rsidR="00FA6C0A" w:rsidRPr="008A13F2" w:rsidRDefault="00FA6C0A" w:rsidP="00F3097D">
      <w:pPr>
        <w:pStyle w:val="Consultationquestionparagraph"/>
      </w:pPr>
      <w:r w:rsidRPr="008A13F2">
        <w:t xml:space="preserve">If you answered no to </w:t>
      </w:r>
      <w:r w:rsidR="00D61BFA" w:rsidRPr="008A13F2">
        <w:t xml:space="preserve">all partial cost recovery options </w:t>
      </w:r>
      <w:r w:rsidRPr="008A13F2">
        <w:t>above, on what basis do you think a partial cost recovery fee should be set?</w:t>
      </w:r>
    </w:p>
    <w:tbl>
      <w:tblPr>
        <w:tblStyle w:val="TableGrid"/>
        <w:tblW w:w="0" w:type="auto"/>
        <w:tblInd w:w="562" w:type="dxa"/>
        <w:tblLayout w:type="fixed"/>
        <w:tblLook w:val="04A0" w:firstRow="1" w:lastRow="0" w:firstColumn="1" w:lastColumn="0" w:noHBand="0" w:noVBand="1"/>
      </w:tblPr>
      <w:tblGrid>
        <w:gridCol w:w="8965"/>
      </w:tblGrid>
      <w:tr w:rsidR="00FA6C0A" w:rsidRPr="008A13F2" w14:paraId="7C2D362B" w14:textId="77777777" w:rsidTr="002C4A98">
        <w:trPr>
          <w:cantSplit/>
          <w:trHeight w:val="1811"/>
        </w:trPr>
        <w:tc>
          <w:tcPr>
            <w:tcW w:w="8965" w:type="dxa"/>
          </w:tcPr>
          <w:p w14:paraId="3EB0C6F4" w14:textId="77777777" w:rsidR="00FA6C0A" w:rsidRDefault="00FA6C0A"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6303D7FA" w14:textId="77777777" w:rsidR="00596098" w:rsidRPr="00E42F7D" w:rsidRDefault="00596098" w:rsidP="00FC54E5">
            <w:pPr>
              <w:pStyle w:val="TableText"/>
              <w:rPr>
                <w:color w:val="FF0000"/>
                <w:sz w:val="22"/>
                <w:szCs w:val="24"/>
              </w:rPr>
            </w:pPr>
            <w:r w:rsidRPr="00E42F7D">
              <w:rPr>
                <w:color w:val="FF0000"/>
                <w:sz w:val="22"/>
                <w:szCs w:val="24"/>
              </w:rPr>
              <w:t>I suggest putting NO to this so that your answers below here have to be taking into account</w:t>
            </w:r>
          </w:p>
          <w:p w14:paraId="18AA1A9F" w14:textId="77777777" w:rsidR="00596098" w:rsidRPr="00E42F7D" w:rsidRDefault="00596098" w:rsidP="00FC54E5">
            <w:pPr>
              <w:pStyle w:val="TableText"/>
              <w:rPr>
                <w:color w:val="FF0000"/>
                <w:sz w:val="22"/>
                <w:szCs w:val="24"/>
              </w:rPr>
            </w:pPr>
          </w:p>
          <w:p w14:paraId="43E7F043" w14:textId="49B3CC05" w:rsidR="001E0A0A" w:rsidRPr="00E42F7D" w:rsidRDefault="00596098" w:rsidP="00FC54E5">
            <w:pPr>
              <w:pStyle w:val="TableText"/>
              <w:rPr>
                <w:color w:val="FF0000"/>
                <w:sz w:val="22"/>
                <w:szCs w:val="24"/>
              </w:rPr>
            </w:pPr>
            <w:r w:rsidRPr="00E42F7D">
              <w:rPr>
                <w:color w:val="FF0000"/>
                <w:sz w:val="22"/>
                <w:szCs w:val="24"/>
              </w:rPr>
              <w:t xml:space="preserve">I also suggest making a statement that you favour a </w:t>
            </w:r>
            <w:r w:rsidRPr="00E42F7D">
              <w:rPr>
                <w:b/>
                <w:color w:val="FF0000"/>
                <w:sz w:val="22"/>
                <w:szCs w:val="24"/>
              </w:rPr>
              <w:t>MAXIMUM AMOUNT OF 25%</w:t>
            </w:r>
            <w:r w:rsidRPr="00E42F7D">
              <w:rPr>
                <w:color w:val="FF0000"/>
                <w:sz w:val="22"/>
                <w:szCs w:val="24"/>
              </w:rPr>
              <w:t xml:space="preserve"> BUT preferably put in a lesser percentage and </w:t>
            </w:r>
            <w:r w:rsidRPr="00E42F7D">
              <w:rPr>
                <w:color w:val="FF0000"/>
                <w:sz w:val="22"/>
                <w:szCs w:val="24"/>
                <w:u w:val="single"/>
              </w:rPr>
              <w:t>state your reasons why</w:t>
            </w:r>
          </w:p>
          <w:p w14:paraId="797049D5" w14:textId="77777777" w:rsidR="001E0A0A" w:rsidRDefault="001E0A0A" w:rsidP="00FC54E5">
            <w:pPr>
              <w:pStyle w:val="TableText"/>
              <w:rPr>
                <w:sz w:val="22"/>
                <w:szCs w:val="24"/>
              </w:rPr>
            </w:pPr>
          </w:p>
          <w:p w14:paraId="1266FEC0" w14:textId="77777777" w:rsidR="001E0A0A" w:rsidRDefault="001E0A0A" w:rsidP="00FC54E5">
            <w:pPr>
              <w:pStyle w:val="TableText"/>
              <w:rPr>
                <w:sz w:val="22"/>
                <w:szCs w:val="24"/>
              </w:rPr>
            </w:pPr>
          </w:p>
          <w:p w14:paraId="17950A32" w14:textId="77777777" w:rsidR="001E0A0A" w:rsidRDefault="001E0A0A" w:rsidP="00FC54E5">
            <w:pPr>
              <w:pStyle w:val="TableText"/>
              <w:rPr>
                <w:sz w:val="22"/>
                <w:szCs w:val="24"/>
              </w:rPr>
            </w:pPr>
          </w:p>
          <w:p w14:paraId="412B28E5" w14:textId="77777777" w:rsidR="001E0A0A" w:rsidRDefault="001E0A0A" w:rsidP="00FC54E5">
            <w:pPr>
              <w:pStyle w:val="TableText"/>
              <w:rPr>
                <w:sz w:val="22"/>
                <w:szCs w:val="24"/>
              </w:rPr>
            </w:pPr>
          </w:p>
          <w:p w14:paraId="07F7C55E" w14:textId="77777777" w:rsidR="001E0A0A" w:rsidRDefault="001E0A0A" w:rsidP="00FC54E5">
            <w:pPr>
              <w:pStyle w:val="TableText"/>
              <w:rPr>
                <w:sz w:val="22"/>
                <w:szCs w:val="24"/>
              </w:rPr>
            </w:pPr>
          </w:p>
          <w:p w14:paraId="68360A12" w14:textId="0DBC32DB" w:rsidR="001E0A0A" w:rsidRPr="008A13F2" w:rsidRDefault="001E0A0A" w:rsidP="00FC54E5">
            <w:pPr>
              <w:pStyle w:val="TableText"/>
            </w:pPr>
          </w:p>
        </w:tc>
      </w:tr>
    </w:tbl>
    <w:p w14:paraId="44D8F3FF" w14:textId="5FE647F3" w:rsidR="0034527B" w:rsidRPr="008A13F2" w:rsidRDefault="0034527B" w:rsidP="001E6E62">
      <w:pPr>
        <w:pStyle w:val="Consultationquestion"/>
      </w:pPr>
      <w:r w:rsidRPr="008A13F2">
        <w:t xml:space="preserve">It’s proposed to investigate the possibility of payment by instalment. The proposal is that the first payment would be the largest payment, and that it would include an additional cost to cover the administration of paying by instalment. </w:t>
      </w:r>
    </w:p>
    <w:p w14:paraId="16B32810" w14:textId="1885173B" w:rsidR="00E229A7" w:rsidRPr="008A13F2" w:rsidRDefault="00E229A7" w:rsidP="003F5B0C">
      <w:pPr>
        <w:pStyle w:val="Consultationquestionparagraph"/>
      </w:pPr>
      <w:r w:rsidRPr="008A13F2">
        <w:t>If the fee for a firearms licence is increased significantly</w:t>
      </w:r>
      <w:r w:rsidR="00D61BFA" w:rsidRPr="008A13F2">
        <w:t xml:space="preserve"> (that is the fee set at more than 50% of the cost)</w:t>
      </w:r>
      <w:r w:rsidRPr="008A13F2">
        <w:t>, would you support Police investigating an option to issue a firearms licence conditional on a specified payment schedule?</w:t>
      </w:r>
    </w:p>
    <w:p w14:paraId="11770C04" w14:textId="77777777" w:rsidR="000644D7" w:rsidRPr="008A13F2" w:rsidRDefault="00FC54E5" w:rsidP="004C5CA8">
      <w:pPr>
        <w:pStyle w:val="Consultationquestionparagraph"/>
        <w:spacing w:after="0" w:line="240" w:lineRule="auto"/>
        <w:rPr>
          <w:sz w:val="20"/>
          <w:szCs w:val="20"/>
        </w:rPr>
      </w:pPr>
      <w:sdt>
        <w:sdtPr>
          <w:rPr>
            <w:sz w:val="36"/>
            <w:szCs w:val="36"/>
          </w:rPr>
          <w:id w:val="-1850013155"/>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1F14BC6A" w14:textId="68346518" w:rsidR="000644D7" w:rsidRPr="008A13F2" w:rsidRDefault="00FC54E5" w:rsidP="004C5CA8">
      <w:pPr>
        <w:pStyle w:val="Consultationquestionparagraph"/>
        <w:spacing w:line="240" w:lineRule="auto"/>
        <w:rPr>
          <w:sz w:val="20"/>
          <w:szCs w:val="20"/>
        </w:rPr>
      </w:pPr>
      <w:sdt>
        <w:sdtPr>
          <w:rPr>
            <w:sz w:val="36"/>
            <w:szCs w:val="36"/>
          </w:rPr>
          <w:id w:val="1239751204"/>
          <w14:checkbox>
            <w14:checked w14:val="1"/>
            <w14:checkedState w14:val="2612" w14:font="MS Gothic"/>
            <w14:uncheckedState w14:val="2610" w14:font="MS Gothic"/>
          </w14:checkbox>
        </w:sdtPr>
        <w:sdtContent>
          <w:r w:rsidR="00596098">
            <w:rPr>
              <w:rFonts w:ascii="MS Gothic" w:eastAsia="MS Gothic" w:hAnsi="MS Gothic" w:hint="eastAsia"/>
              <w:sz w:val="36"/>
              <w:szCs w:val="36"/>
            </w:rPr>
            <w:t>☒</w:t>
          </w:r>
        </w:sdtContent>
      </w:sdt>
      <w:r w:rsidR="000644D7" w:rsidRPr="008A13F2">
        <w:tab/>
        <w:t>No</w:t>
      </w:r>
    </w:p>
    <w:p w14:paraId="4308FFCC" w14:textId="25FB84FB" w:rsidR="00E04E22" w:rsidRPr="008A13F2" w:rsidRDefault="00CC0FBF" w:rsidP="00F3097D">
      <w:pPr>
        <w:pStyle w:val="Consultationquestionparagraph"/>
      </w:pPr>
      <w:r>
        <w:t>If you selected no</w:t>
      </w:r>
      <w:r w:rsidR="00E04E22"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E229A7" w:rsidRPr="008A13F2" w14:paraId="7A7991E6" w14:textId="77777777" w:rsidTr="008351F8">
        <w:trPr>
          <w:cantSplit/>
          <w:trHeight w:val="1931"/>
        </w:trPr>
        <w:tc>
          <w:tcPr>
            <w:tcW w:w="8965" w:type="dxa"/>
          </w:tcPr>
          <w:p w14:paraId="5329217F" w14:textId="73EDEB2B" w:rsidR="00E229A7" w:rsidRPr="00E42F7D" w:rsidRDefault="00596098" w:rsidP="00FC54E5">
            <w:pPr>
              <w:pStyle w:val="TableText"/>
              <w:rPr>
                <w:color w:val="FF0000"/>
                <w:sz w:val="22"/>
                <w:szCs w:val="24"/>
              </w:rPr>
            </w:pPr>
            <w:r w:rsidRPr="00E42F7D">
              <w:rPr>
                <w:color w:val="FF0000"/>
                <w:sz w:val="22"/>
                <w:szCs w:val="24"/>
              </w:rPr>
              <w:lastRenderedPageBreak/>
              <w:t>This will certainly be a much more expensive option if it goes ahead as the Police have not made any commitment to the fees that they will charge for this service.</w:t>
            </w:r>
          </w:p>
          <w:p w14:paraId="0963D300" w14:textId="59112B73" w:rsidR="00596098" w:rsidRPr="00E42F7D" w:rsidRDefault="00596098" w:rsidP="00FC54E5">
            <w:pPr>
              <w:pStyle w:val="TableText"/>
              <w:rPr>
                <w:color w:val="FF0000"/>
                <w:sz w:val="22"/>
                <w:szCs w:val="24"/>
              </w:rPr>
            </w:pPr>
          </w:p>
          <w:p w14:paraId="02BCBCA3" w14:textId="4C32EE49" w:rsidR="00596098" w:rsidRPr="00E42F7D" w:rsidRDefault="00596098" w:rsidP="00FC54E5">
            <w:pPr>
              <w:pStyle w:val="TableText"/>
              <w:rPr>
                <w:color w:val="FF0000"/>
                <w:sz w:val="22"/>
                <w:szCs w:val="24"/>
              </w:rPr>
            </w:pPr>
            <w:r w:rsidRPr="00E42F7D">
              <w:rPr>
                <w:color w:val="FF0000"/>
                <w:sz w:val="22"/>
                <w:szCs w:val="24"/>
              </w:rPr>
              <w:t xml:space="preserve">It will ultimately be like a credit card and blow out in no time at all.  </w:t>
            </w:r>
          </w:p>
          <w:p w14:paraId="58EC35DE" w14:textId="79EF660F" w:rsidR="00596098" w:rsidRPr="00E42F7D" w:rsidRDefault="00596098" w:rsidP="00FC54E5">
            <w:pPr>
              <w:pStyle w:val="TableText"/>
              <w:rPr>
                <w:color w:val="FF0000"/>
                <w:sz w:val="22"/>
                <w:szCs w:val="24"/>
              </w:rPr>
            </w:pPr>
          </w:p>
          <w:p w14:paraId="009C2B63" w14:textId="7062737D" w:rsidR="001E0A0A" w:rsidRPr="00E42F7D" w:rsidRDefault="00596098" w:rsidP="00FC54E5">
            <w:pPr>
              <w:pStyle w:val="TableText"/>
              <w:rPr>
                <w:color w:val="FF0000"/>
                <w:sz w:val="22"/>
                <w:szCs w:val="24"/>
              </w:rPr>
            </w:pPr>
            <w:r w:rsidRPr="00E42F7D">
              <w:rPr>
                <w:color w:val="FF0000"/>
                <w:sz w:val="22"/>
                <w:szCs w:val="24"/>
              </w:rPr>
              <w:t xml:space="preserve">They should NOT make the amount of the increase over 50%, which in the way that they have tailored these questions, the only time they will implement the payment scheme is if the new licence fee is increased by 75% as a </w:t>
            </w:r>
            <w:proofErr w:type="spellStart"/>
            <w:r w:rsidRPr="00E42F7D">
              <w:rPr>
                <w:color w:val="FF0000"/>
                <w:sz w:val="22"/>
                <w:szCs w:val="24"/>
              </w:rPr>
              <w:t>mimimum</w:t>
            </w:r>
            <w:proofErr w:type="spellEnd"/>
          </w:p>
          <w:p w14:paraId="45CBCEF6" w14:textId="3661A192" w:rsidR="001E0A0A" w:rsidRDefault="001E0A0A" w:rsidP="00FC54E5">
            <w:pPr>
              <w:pStyle w:val="TableText"/>
              <w:rPr>
                <w:sz w:val="22"/>
                <w:szCs w:val="24"/>
              </w:rPr>
            </w:pPr>
          </w:p>
          <w:p w14:paraId="5A8020E0" w14:textId="77777777" w:rsidR="001E0A0A" w:rsidRDefault="001E0A0A" w:rsidP="00FC54E5">
            <w:pPr>
              <w:pStyle w:val="TableText"/>
              <w:rPr>
                <w:sz w:val="22"/>
                <w:szCs w:val="24"/>
              </w:rPr>
            </w:pPr>
          </w:p>
          <w:p w14:paraId="419133B6" w14:textId="370628D7" w:rsidR="001E0A0A" w:rsidRPr="008A13F2" w:rsidRDefault="001E0A0A" w:rsidP="00FC54E5">
            <w:pPr>
              <w:pStyle w:val="TableText"/>
            </w:pPr>
          </w:p>
        </w:tc>
      </w:tr>
    </w:tbl>
    <w:p w14:paraId="0C86E8A6" w14:textId="45427FA5" w:rsidR="00E229A7" w:rsidRPr="008A13F2" w:rsidRDefault="00D411D2" w:rsidP="001E6E62">
      <w:pPr>
        <w:pStyle w:val="Consultationquestion"/>
      </w:pPr>
      <w:r>
        <w:t>Firearms l</w:t>
      </w:r>
      <w:r w:rsidR="00E229A7" w:rsidRPr="008A13F2">
        <w:t xml:space="preserve">icence application costs may </w:t>
      </w:r>
      <w:r w:rsidR="00AA66C7" w:rsidRPr="008A13F2">
        <w:t>present</w:t>
      </w:r>
      <w:r w:rsidR="00E229A7" w:rsidRPr="008A13F2">
        <w:t xml:space="preserve"> a barrier for those on low household income</w:t>
      </w:r>
      <w:r w:rsidR="00AA66C7" w:rsidRPr="008A13F2">
        <w:t>s, those</w:t>
      </w:r>
      <w:r w:rsidR="00E229A7" w:rsidRPr="008A13F2">
        <w:t xml:space="preserve"> who need to use firearms to supplement their food sources</w:t>
      </w:r>
      <w:r w:rsidR="00AA66C7" w:rsidRPr="008A13F2">
        <w:t>,</w:t>
      </w:r>
      <w:r w:rsidR="00E229A7" w:rsidRPr="008A13F2">
        <w:t xml:space="preserve"> or </w:t>
      </w:r>
      <w:r w:rsidR="00AA66C7" w:rsidRPr="008A13F2">
        <w:t xml:space="preserve">those </w:t>
      </w:r>
      <w:r w:rsidR="00E229A7" w:rsidRPr="008A13F2">
        <w:t xml:space="preserve">who require a firearms licence to gain employment. </w:t>
      </w:r>
      <w:r w:rsidR="00E14FAF" w:rsidRPr="008A13F2">
        <w:t>Do you h</w:t>
      </w:r>
      <w:r w:rsidR="00E229A7" w:rsidRPr="008A13F2">
        <w:t>ave any suggest</w:t>
      </w:r>
      <w:r w:rsidR="00E14FAF" w:rsidRPr="008A13F2">
        <w:t>ions for</w:t>
      </w:r>
      <w:r w:rsidR="00E229A7" w:rsidRPr="008A13F2">
        <w:t xml:space="preserve"> support mechanisms outside the general firearms licensing system?</w:t>
      </w:r>
    </w:p>
    <w:p w14:paraId="76635F36" w14:textId="3E02FF02" w:rsidR="000644D7" w:rsidRPr="008A13F2" w:rsidRDefault="00FC54E5" w:rsidP="004C5CA8">
      <w:pPr>
        <w:pStyle w:val="Consultationquestionparagraph"/>
        <w:spacing w:after="0" w:line="240" w:lineRule="auto"/>
        <w:rPr>
          <w:sz w:val="20"/>
          <w:szCs w:val="20"/>
        </w:rPr>
      </w:pPr>
      <w:sdt>
        <w:sdtPr>
          <w:rPr>
            <w:sz w:val="36"/>
            <w:szCs w:val="36"/>
          </w:rPr>
          <w:id w:val="1108235340"/>
          <w14:checkbox>
            <w14:checked w14:val="1"/>
            <w14:checkedState w14:val="2612" w14:font="MS Gothic"/>
            <w14:uncheckedState w14:val="2610" w14:font="MS Gothic"/>
          </w14:checkbox>
        </w:sdtPr>
        <w:sdtContent>
          <w:r w:rsidR="00B97862">
            <w:rPr>
              <w:rFonts w:ascii="MS Gothic" w:eastAsia="MS Gothic" w:hAnsi="MS Gothic" w:hint="eastAsia"/>
              <w:sz w:val="36"/>
              <w:szCs w:val="36"/>
            </w:rPr>
            <w:t>☒</w:t>
          </w:r>
        </w:sdtContent>
      </w:sdt>
      <w:r w:rsidR="000644D7" w:rsidRPr="008A13F2">
        <w:tab/>
        <w:t>Yes</w:t>
      </w:r>
    </w:p>
    <w:p w14:paraId="5D489B0B" w14:textId="77777777" w:rsidR="000644D7" w:rsidRPr="008A13F2" w:rsidRDefault="00FC54E5" w:rsidP="004C5CA8">
      <w:pPr>
        <w:pStyle w:val="Consultationquestionparagraph"/>
        <w:spacing w:line="240" w:lineRule="auto"/>
        <w:rPr>
          <w:sz w:val="20"/>
          <w:szCs w:val="20"/>
        </w:rPr>
      </w:pPr>
      <w:sdt>
        <w:sdtPr>
          <w:rPr>
            <w:sz w:val="36"/>
            <w:szCs w:val="36"/>
          </w:rPr>
          <w:id w:val="828484949"/>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10522F69" w14:textId="2C813656" w:rsidR="00E229A7" w:rsidRDefault="00E229A7" w:rsidP="00F3097D">
      <w:pPr>
        <w:pStyle w:val="Consultationquestionparagraph"/>
      </w:pPr>
      <w:r w:rsidRPr="008A13F2">
        <w:t>If yes, how might this be done?</w:t>
      </w:r>
    </w:p>
    <w:p w14:paraId="740E3EAE" w14:textId="740F7998" w:rsidR="00B97862" w:rsidRDefault="00B97862" w:rsidP="00F3097D">
      <w:pPr>
        <w:pStyle w:val="Consultationquestionparagraph"/>
      </w:pPr>
    </w:p>
    <w:p w14:paraId="218B774F" w14:textId="77777777" w:rsidR="00B97862" w:rsidRPr="008A13F2" w:rsidRDefault="00B97862" w:rsidP="00F3097D">
      <w:pPr>
        <w:pStyle w:val="Consultationquestionparagraph"/>
      </w:pPr>
    </w:p>
    <w:tbl>
      <w:tblPr>
        <w:tblStyle w:val="TableGrid"/>
        <w:tblW w:w="0" w:type="auto"/>
        <w:tblInd w:w="562" w:type="dxa"/>
        <w:tblLayout w:type="fixed"/>
        <w:tblLook w:val="04A0" w:firstRow="1" w:lastRow="0" w:firstColumn="1" w:lastColumn="0" w:noHBand="0" w:noVBand="1"/>
      </w:tblPr>
      <w:tblGrid>
        <w:gridCol w:w="8965"/>
      </w:tblGrid>
      <w:tr w:rsidR="00E229A7" w:rsidRPr="008A13F2" w14:paraId="3EC1D62E" w14:textId="77777777" w:rsidTr="00FC54E5">
        <w:trPr>
          <w:cantSplit/>
          <w:trHeight w:val="2356"/>
        </w:trPr>
        <w:tc>
          <w:tcPr>
            <w:tcW w:w="8965" w:type="dxa"/>
          </w:tcPr>
          <w:p w14:paraId="2554C56F" w14:textId="77777777" w:rsidR="00E229A7" w:rsidRDefault="00E229A7"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2559906E" w14:textId="77777777" w:rsidR="00B97862" w:rsidRPr="00E42F7D" w:rsidRDefault="00B97862" w:rsidP="00B97862">
            <w:pPr>
              <w:pStyle w:val="Consultationquestionparagraph"/>
              <w:rPr>
                <w:color w:val="FF0000"/>
              </w:rPr>
            </w:pPr>
            <w:r w:rsidRPr="00E42F7D">
              <w:rPr>
                <w:color w:val="FF0000"/>
              </w:rPr>
              <w:t xml:space="preserve">Keep the new licence fee increase to a reasonable level. </w:t>
            </w:r>
          </w:p>
          <w:p w14:paraId="78067FBC" w14:textId="77777777" w:rsidR="00B97862" w:rsidRPr="00E42F7D" w:rsidRDefault="00B97862" w:rsidP="00B97862">
            <w:pPr>
              <w:pStyle w:val="Consultationquestionparagraph"/>
              <w:rPr>
                <w:color w:val="FF0000"/>
              </w:rPr>
            </w:pPr>
            <w:r w:rsidRPr="00E42F7D">
              <w:rPr>
                <w:color w:val="FF0000"/>
              </w:rPr>
              <w:t>It is not only those who use a firearms to put food on the family table and for employment but others as suggested below:</w:t>
            </w:r>
          </w:p>
          <w:p w14:paraId="2C5F3CD8" w14:textId="77777777" w:rsidR="00B97862" w:rsidRPr="00E42F7D" w:rsidRDefault="00B97862" w:rsidP="00B97862">
            <w:pPr>
              <w:pStyle w:val="Consultationquestionparagraph"/>
              <w:numPr>
                <w:ilvl w:val="0"/>
                <w:numId w:val="34"/>
              </w:numPr>
              <w:rPr>
                <w:color w:val="FF0000"/>
              </w:rPr>
            </w:pPr>
            <w:r w:rsidRPr="00E42F7D">
              <w:rPr>
                <w:color w:val="FF0000"/>
              </w:rPr>
              <w:t>The massive benefits that those with a firearm provide to the conservation efforts within NZ</w:t>
            </w:r>
          </w:p>
          <w:p w14:paraId="5CADF386" w14:textId="77777777" w:rsidR="00B97862" w:rsidRPr="00E42F7D" w:rsidRDefault="00B97862" w:rsidP="00B97862">
            <w:pPr>
              <w:pStyle w:val="Consultationquestionparagraph"/>
              <w:numPr>
                <w:ilvl w:val="0"/>
                <w:numId w:val="34"/>
              </w:numPr>
              <w:rPr>
                <w:color w:val="FF0000"/>
              </w:rPr>
            </w:pPr>
            <w:r w:rsidRPr="00E42F7D">
              <w:rPr>
                <w:color w:val="FF0000"/>
              </w:rPr>
              <w:t xml:space="preserve">Deer, pig, goat, </w:t>
            </w:r>
            <w:proofErr w:type="spellStart"/>
            <w:r w:rsidRPr="00E42F7D">
              <w:rPr>
                <w:color w:val="FF0000"/>
              </w:rPr>
              <w:t>tahr</w:t>
            </w:r>
            <w:proofErr w:type="spellEnd"/>
            <w:r w:rsidRPr="00E42F7D">
              <w:rPr>
                <w:color w:val="FF0000"/>
              </w:rPr>
              <w:t>, possums, rabbits and hares are all being reduced in their thousands by recreational hunters (not just for food).  These hunters in many cases also do massive amounts of additional conservation and pest control work as a way of giving back to the wider community that helps reduce costs for DOC and helps to make our ‘back country’ places that overseas and local tourists want to visit.  THIS aspect MUST be taken into account as well.</w:t>
            </w:r>
          </w:p>
          <w:p w14:paraId="684C0560" w14:textId="77777777" w:rsidR="001E0A0A" w:rsidRDefault="001E0A0A" w:rsidP="00FC54E5">
            <w:pPr>
              <w:pStyle w:val="TableText"/>
              <w:rPr>
                <w:sz w:val="22"/>
                <w:szCs w:val="24"/>
              </w:rPr>
            </w:pPr>
          </w:p>
          <w:p w14:paraId="7E99A1BD" w14:textId="77777777" w:rsidR="001E0A0A" w:rsidRDefault="001E0A0A" w:rsidP="00FC54E5">
            <w:pPr>
              <w:pStyle w:val="TableText"/>
              <w:rPr>
                <w:sz w:val="22"/>
                <w:szCs w:val="24"/>
              </w:rPr>
            </w:pPr>
          </w:p>
          <w:p w14:paraId="5BE866F5" w14:textId="77777777" w:rsidR="001E0A0A" w:rsidRDefault="001E0A0A" w:rsidP="00FC54E5">
            <w:pPr>
              <w:pStyle w:val="TableText"/>
              <w:rPr>
                <w:sz w:val="22"/>
                <w:szCs w:val="24"/>
              </w:rPr>
            </w:pPr>
          </w:p>
          <w:p w14:paraId="270C20F3" w14:textId="77777777" w:rsidR="001E0A0A" w:rsidRDefault="001E0A0A" w:rsidP="00FC54E5">
            <w:pPr>
              <w:pStyle w:val="TableText"/>
              <w:rPr>
                <w:sz w:val="22"/>
                <w:szCs w:val="24"/>
              </w:rPr>
            </w:pPr>
          </w:p>
          <w:p w14:paraId="3BF19A86" w14:textId="4F37B448" w:rsidR="001E0A0A" w:rsidRPr="008A13F2" w:rsidRDefault="001E0A0A" w:rsidP="00FC54E5">
            <w:pPr>
              <w:pStyle w:val="TableText"/>
            </w:pPr>
          </w:p>
        </w:tc>
      </w:tr>
    </w:tbl>
    <w:p w14:paraId="0C98867A" w14:textId="40FC2A18" w:rsidR="00AA66C7" w:rsidRPr="006B3B44" w:rsidRDefault="004C3D81" w:rsidP="001E6E62">
      <w:pPr>
        <w:pStyle w:val="Consultationquestion"/>
      </w:pPr>
      <w:r w:rsidRPr="006B3B44">
        <w:lastRenderedPageBreak/>
        <w:t>If the firearms licence fee is set at either 50% or 75% of cost, o</w:t>
      </w:r>
      <w:r w:rsidR="00AA66C7" w:rsidRPr="006B3B44">
        <w:t>ffer</w:t>
      </w:r>
      <w:r w:rsidR="00083CCD" w:rsidRPr="006B3B44">
        <w:t>ing</w:t>
      </w:r>
      <w:r w:rsidR="00AA66C7" w:rsidRPr="006B3B44">
        <w:t xml:space="preserve"> a discount</w:t>
      </w:r>
      <w:r w:rsidRPr="006B3B44">
        <w:t xml:space="preserve"> </w:t>
      </w:r>
      <w:r w:rsidR="00AA66C7" w:rsidRPr="006B3B44">
        <w:t>for those applying to renew their licence within a specified period in advance of the current licence expiring</w:t>
      </w:r>
      <w:r w:rsidR="00083CCD" w:rsidRPr="006B3B44">
        <w:t xml:space="preserve"> may minimise the risk of a firearms licence expiring before a decision is taken on the application. </w:t>
      </w:r>
      <w:r w:rsidR="00AA66C7" w:rsidRPr="006B3B44">
        <w:t xml:space="preserve">The discount could provide an incentive to apply early for renewal, meaning a drop in the number of expired licences. It would also provide more time to process an application. </w:t>
      </w:r>
    </w:p>
    <w:p w14:paraId="24E7A008" w14:textId="29A3A1BC" w:rsidR="006B3B44" w:rsidRDefault="006B3B44" w:rsidP="006B3B44">
      <w:pPr>
        <w:pStyle w:val="Consultationquestionparagraph"/>
      </w:pPr>
      <w:bookmarkStart w:id="1" w:name="_Hlk120621097"/>
      <w:r>
        <w:t>If the fee is set at 50% or 75% of cost, d</w:t>
      </w:r>
      <w:r w:rsidRPr="008A13F2">
        <w:t xml:space="preserve">o you consider </w:t>
      </w:r>
      <w:r>
        <w:t>a 10%</w:t>
      </w:r>
      <w:r w:rsidRPr="008A13F2">
        <w:t xml:space="preserve"> discount is sufficient to encourage timely applications</w:t>
      </w:r>
      <w:r w:rsidRPr="00C01AB4">
        <w:t xml:space="preserve"> before their licence expires?</w:t>
      </w:r>
      <w:bookmarkEnd w:id="1"/>
    </w:p>
    <w:p w14:paraId="7ECB8891" w14:textId="77777777" w:rsidR="006B3B44" w:rsidRPr="008A13F2" w:rsidRDefault="00FC54E5" w:rsidP="004C5CA8">
      <w:pPr>
        <w:pStyle w:val="Consultationquestionparagraph"/>
        <w:spacing w:after="0" w:line="240" w:lineRule="auto"/>
        <w:rPr>
          <w:sz w:val="20"/>
          <w:szCs w:val="20"/>
        </w:rPr>
      </w:pPr>
      <w:sdt>
        <w:sdtPr>
          <w:rPr>
            <w:sz w:val="36"/>
            <w:szCs w:val="36"/>
          </w:rPr>
          <w:id w:val="675387857"/>
          <w14:checkbox>
            <w14:checked w14:val="0"/>
            <w14:checkedState w14:val="2612" w14:font="MS Gothic"/>
            <w14:uncheckedState w14:val="2610" w14:font="MS Gothic"/>
          </w14:checkbox>
        </w:sdtPr>
        <w:sdtContent>
          <w:r w:rsidR="006B3B44" w:rsidRPr="008A13F2">
            <w:rPr>
              <w:rFonts w:ascii="MS Gothic" w:eastAsia="MS Gothic" w:hAnsi="MS Gothic" w:hint="eastAsia"/>
              <w:sz w:val="36"/>
              <w:szCs w:val="36"/>
            </w:rPr>
            <w:t>☐</w:t>
          </w:r>
        </w:sdtContent>
      </w:sdt>
      <w:r w:rsidR="006B3B44" w:rsidRPr="008A13F2">
        <w:tab/>
        <w:t>Yes</w:t>
      </w:r>
    </w:p>
    <w:p w14:paraId="614323A0" w14:textId="68B83E93" w:rsidR="006B3B44" w:rsidRPr="008A13F2" w:rsidRDefault="00FC54E5" w:rsidP="004C5CA8">
      <w:pPr>
        <w:pStyle w:val="Consultationquestionparagraph"/>
        <w:spacing w:line="240" w:lineRule="auto"/>
        <w:rPr>
          <w:sz w:val="20"/>
          <w:szCs w:val="20"/>
        </w:rPr>
      </w:pPr>
      <w:sdt>
        <w:sdtPr>
          <w:rPr>
            <w:sz w:val="36"/>
            <w:szCs w:val="36"/>
          </w:rPr>
          <w:id w:val="893384200"/>
          <w14:checkbox>
            <w14:checked w14:val="1"/>
            <w14:checkedState w14:val="2612" w14:font="MS Gothic"/>
            <w14:uncheckedState w14:val="2610" w14:font="MS Gothic"/>
          </w14:checkbox>
        </w:sdtPr>
        <w:sdtContent>
          <w:r w:rsidR="00B97862">
            <w:rPr>
              <w:rFonts w:ascii="MS Gothic" w:eastAsia="MS Gothic" w:hAnsi="MS Gothic" w:hint="eastAsia"/>
              <w:sz w:val="36"/>
              <w:szCs w:val="36"/>
            </w:rPr>
            <w:t>☒</w:t>
          </w:r>
        </w:sdtContent>
      </w:sdt>
      <w:r w:rsidR="006B3B44" w:rsidRPr="008A13F2">
        <w:tab/>
        <w:t>No</w:t>
      </w:r>
    </w:p>
    <w:p w14:paraId="67BAA231" w14:textId="75D0FB52" w:rsidR="006B3B44" w:rsidRPr="008A13F2" w:rsidRDefault="00CC0FBF" w:rsidP="00F3097D">
      <w:pPr>
        <w:pStyle w:val="Consultationquestionparagraph"/>
      </w:pPr>
      <w:r>
        <w:t>If you selected no</w:t>
      </w:r>
      <w:r w:rsidR="006B3B44" w:rsidRPr="008A13F2">
        <w:t xml:space="preserve">, </w:t>
      </w:r>
      <w:r w:rsidR="006B3B44">
        <w:t>what level of discount would be sufficient</w:t>
      </w:r>
      <w:r w:rsidR="006B3B44" w:rsidRPr="008A13F2">
        <w:t>?</w:t>
      </w:r>
    </w:p>
    <w:tbl>
      <w:tblPr>
        <w:tblStyle w:val="TableGrid"/>
        <w:tblW w:w="0" w:type="auto"/>
        <w:tblInd w:w="562" w:type="dxa"/>
        <w:tblLayout w:type="fixed"/>
        <w:tblLook w:val="04A0" w:firstRow="1" w:lastRow="0" w:firstColumn="1" w:lastColumn="0" w:noHBand="0" w:noVBand="1"/>
      </w:tblPr>
      <w:tblGrid>
        <w:gridCol w:w="8965"/>
      </w:tblGrid>
      <w:tr w:rsidR="006B3B44" w:rsidRPr="008A13F2" w14:paraId="0A713DEB" w14:textId="77777777" w:rsidTr="00F407AA">
        <w:trPr>
          <w:cantSplit/>
          <w:trHeight w:val="2348"/>
        </w:trPr>
        <w:tc>
          <w:tcPr>
            <w:tcW w:w="8965" w:type="dxa"/>
          </w:tcPr>
          <w:p w14:paraId="401583A0" w14:textId="36A78459" w:rsidR="006B3B44" w:rsidRPr="00E42F7D" w:rsidRDefault="00B97862" w:rsidP="00FC54E5">
            <w:pPr>
              <w:pStyle w:val="TableText"/>
              <w:rPr>
                <w:color w:val="FF0000"/>
                <w:sz w:val="22"/>
                <w:szCs w:val="24"/>
              </w:rPr>
            </w:pPr>
            <w:r w:rsidRPr="00E42F7D">
              <w:rPr>
                <w:color w:val="FF0000"/>
                <w:sz w:val="22"/>
                <w:szCs w:val="24"/>
              </w:rPr>
              <w:t>I would prefer a discount of 10% even if the fee is increased by 25%</w:t>
            </w:r>
          </w:p>
          <w:p w14:paraId="538D0A2C" w14:textId="67910A93" w:rsidR="00B97862" w:rsidRPr="00E42F7D" w:rsidRDefault="00B97862" w:rsidP="00FC54E5">
            <w:pPr>
              <w:pStyle w:val="TableText"/>
              <w:rPr>
                <w:color w:val="FF0000"/>
                <w:sz w:val="22"/>
                <w:szCs w:val="24"/>
              </w:rPr>
            </w:pPr>
          </w:p>
          <w:p w14:paraId="424FA94E" w14:textId="51FB6E85" w:rsidR="00B97862" w:rsidRPr="00E42F7D" w:rsidRDefault="00B97862" w:rsidP="00FC54E5">
            <w:pPr>
              <w:pStyle w:val="TableText"/>
              <w:rPr>
                <w:color w:val="FF0000"/>
                <w:sz w:val="22"/>
                <w:szCs w:val="24"/>
              </w:rPr>
            </w:pPr>
            <w:r w:rsidRPr="00E42F7D">
              <w:rPr>
                <w:color w:val="FF0000"/>
                <w:sz w:val="22"/>
                <w:szCs w:val="24"/>
              </w:rPr>
              <w:t>The saving on this in regards to extra workload would be well worth it.</w:t>
            </w:r>
          </w:p>
          <w:p w14:paraId="35CBC43A" w14:textId="2ECDEA1B" w:rsidR="00B97862" w:rsidRPr="00E42F7D" w:rsidRDefault="00B97862" w:rsidP="00FC54E5">
            <w:pPr>
              <w:pStyle w:val="TableText"/>
              <w:rPr>
                <w:color w:val="FF0000"/>
                <w:sz w:val="22"/>
                <w:szCs w:val="24"/>
              </w:rPr>
            </w:pPr>
          </w:p>
          <w:p w14:paraId="69034962" w14:textId="0C9CE1C5" w:rsidR="001E0A0A" w:rsidRPr="00E42F7D" w:rsidRDefault="00B97862" w:rsidP="00FC54E5">
            <w:pPr>
              <w:pStyle w:val="TableText"/>
              <w:rPr>
                <w:color w:val="FF0000"/>
                <w:sz w:val="22"/>
                <w:szCs w:val="24"/>
              </w:rPr>
            </w:pPr>
            <w:r w:rsidRPr="00E42F7D">
              <w:rPr>
                <w:color w:val="FF0000"/>
                <w:sz w:val="22"/>
                <w:szCs w:val="24"/>
              </w:rPr>
              <w:t xml:space="preserve">Police need to be doing their job now and making a point of checking new addresses </w:t>
            </w:r>
            <w:proofErr w:type="spellStart"/>
            <w:r w:rsidRPr="00E42F7D">
              <w:rPr>
                <w:color w:val="FF0000"/>
                <w:sz w:val="22"/>
                <w:szCs w:val="24"/>
              </w:rPr>
              <w:t>etc</w:t>
            </w:r>
            <w:proofErr w:type="spellEnd"/>
            <w:r w:rsidRPr="00E42F7D">
              <w:rPr>
                <w:color w:val="FF0000"/>
                <w:sz w:val="22"/>
                <w:szCs w:val="24"/>
              </w:rPr>
              <w:t xml:space="preserve"> as they are required to do BUT this is not happening so why should we not get a discount on our licences seeing as we are doing the right thing for us and the community.</w:t>
            </w:r>
          </w:p>
          <w:p w14:paraId="798DFC42" w14:textId="0BD2C6E7" w:rsidR="00B97862" w:rsidRPr="00E42F7D" w:rsidRDefault="00B97862" w:rsidP="00FC54E5">
            <w:pPr>
              <w:pStyle w:val="TableText"/>
              <w:rPr>
                <w:color w:val="FF0000"/>
                <w:sz w:val="22"/>
                <w:szCs w:val="24"/>
              </w:rPr>
            </w:pPr>
          </w:p>
          <w:p w14:paraId="30254550" w14:textId="4C29E973" w:rsidR="00B97862" w:rsidRPr="00E42F7D" w:rsidRDefault="00B97862" w:rsidP="00FC54E5">
            <w:pPr>
              <w:pStyle w:val="TableText"/>
              <w:rPr>
                <w:color w:val="FF0000"/>
                <w:sz w:val="22"/>
                <w:szCs w:val="24"/>
              </w:rPr>
            </w:pPr>
            <w:r w:rsidRPr="00E42F7D">
              <w:rPr>
                <w:color w:val="FF0000"/>
                <w:sz w:val="22"/>
                <w:szCs w:val="24"/>
              </w:rPr>
              <w:t>This would also help Police to keep the database information current</w:t>
            </w:r>
          </w:p>
          <w:p w14:paraId="1DF81EDE" w14:textId="570F8D30" w:rsidR="001E0A0A" w:rsidRPr="00E42F7D" w:rsidRDefault="001E0A0A" w:rsidP="00FC54E5">
            <w:pPr>
              <w:pStyle w:val="TableText"/>
              <w:rPr>
                <w:color w:val="FF0000"/>
                <w:sz w:val="22"/>
                <w:szCs w:val="24"/>
              </w:rPr>
            </w:pPr>
          </w:p>
          <w:p w14:paraId="0AA84FE5" w14:textId="05E4C844" w:rsidR="001E0A0A" w:rsidRPr="00E42F7D" w:rsidRDefault="001E0A0A" w:rsidP="00FC54E5">
            <w:pPr>
              <w:pStyle w:val="TableText"/>
              <w:rPr>
                <w:color w:val="FF0000"/>
                <w:sz w:val="22"/>
                <w:szCs w:val="24"/>
              </w:rPr>
            </w:pPr>
          </w:p>
          <w:p w14:paraId="34E38476" w14:textId="59E6C519" w:rsidR="001E0A0A" w:rsidRDefault="001E0A0A" w:rsidP="00FC54E5">
            <w:pPr>
              <w:pStyle w:val="TableText"/>
              <w:rPr>
                <w:sz w:val="22"/>
                <w:szCs w:val="24"/>
              </w:rPr>
            </w:pPr>
          </w:p>
          <w:p w14:paraId="0524396F" w14:textId="5AE3D21D" w:rsidR="001E0A0A" w:rsidRDefault="001E0A0A" w:rsidP="00FC54E5">
            <w:pPr>
              <w:pStyle w:val="TableText"/>
              <w:rPr>
                <w:sz w:val="22"/>
                <w:szCs w:val="24"/>
              </w:rPr>
            </w:pPr>
          </w:p>
          <w:p w14:paraId="71009553" w14:textId="38DE21CF" w:rsidR="001E0A0A" w:rsidRDefault="001E0A0A" w:rsidP="00FC54E5">
            <w:pPr>
              <w:pStyle w:val="TableText"/>
              <w:rPr>
                <w:sz w:val="22"/>
                <w:szCs w:val="24"/>
              </w:rPr>
            </w:pPr>
          </w:p>
          <w:p w14:paraId="3CC3D72B" w14:textId="77777777" w:rsidR="001E0A0A" w:rsidRDefault="001E0A0A" w:rsidP="00FC54E5">
            <w:pPr>
              <w:pStyle w:val="TableText"/>
              <w:rPr>
                <w:sz w:val="22"/>
                <w:szCs w:val="24"/>
              </w:rPr>
            </w:pPr>
          </w:p>
          <w:p w14:paraId="70BEB805" w14:textId="77777777" w:rsidR="001E0A0A" w:rsidRDefault="001E0A0A" w:rsidP="00FC54E5">
            <w:pPr>
              <w:pStyle w:val="TableText"/>
              <w:rPr>
                <w:sz w:val="22"/>
                <w:szCs w:val="24"/>
              </w:rPr>
            </w:pPr>
          </w:p>
          <w:p w14:paraId="7DED0F4F" w14:textId="360ECC41" w:rsidR="001E0A0A" w:rsidRPr="008A13F2" w:rsidRDefault="001E0A0A" w:rsidP="00FC54E5">
            <w:pPr>
              <w:pStyle w:val="TableText"/>
            </w:pPr>
          </w:p>
        </w:tc>
      </w:tr>
    </w:tbl>
    <w:p w14:paraId="42B078E3" w14:textId="2A8D36E0" w:rsidR="001C6324" w:rsidRPr="008A13F2" w:rsidRDefault="001C6324" w:rsidP="001C6324">
      <w:pPr>
        <w:pStyle w:val="H3"/>
      </w:pPr>
      <w:r w:rsidRPr="008A13F2">
        <w:t>Dealer’s licence</w:t>
      </w:r>
    </w:p>
    <w:p w14:paraId="79A6D233" w14:textId="2406C730" w:rsidR="00380D38" w:rsidRPr="008A13F2" w:rsidRDefault="001C6324" w:rsidP="001C6324">
      <w:pPr>
        <w:pStyle w:val="Paragraphnormal"/>
      </w:pPr>
      <w:r w:rsidRPr="008A13F2">
        <w:t>It</w:t>
      </w:r>
      <w:r w:rsidR="001C2374" w:rsidRPr="008A13F2">
        <w:t>’</w:t>
      </w:r>
      <w:r w:rsidRPr="008A13F2">
        <w:t xml:space="preserve">s proposed that the dealer’s licence application fee is set at full cost recovery. </w:t>
      </w:r>
      <w:r w:rsidR="009F4B54">
        <w:br/>
      </w:r>
      <w:r w:rsidRPr="008A13F2">
        <w:t xml:space="preserve">Dealers must apply for their licence annually. There are </w:t>
      </w:r>
      <w:r w:rsidR="00E04E22" w:rsidRPr="008A13F2">
        <w:t>two</w:t>
      </w:r>
      <w:r w:rsidR="00507E40" w:rsidRPr="008A13F2">
        <w:t xml:space="preserve"> </w:t>
      </w:r>
      <w:r w:rsidRPr="008A13F2">
        <w:t>options proposed</w:t>
      </w:r>
      <w:r w:rsidR="00DB3215" w:rsidRPr="008A13F2">
        <w:t>:</w:t>
      </w:r>
      <w:r w:rsidRPr="008A13F2">
        <w:t xml:space="preserve"> </w:t>
      </w:r>
    </w:p>
    <w:p w14:paraId="093EE137" w14:textId="734852CB" w:rsidR="00380D38" w:rsidRPr="008A13F2" w:rsidRDefault="001C6324" w:rsidP="003B3D30">
      <w:pPr>
        <w:pStyle w:val="Paragraphnormal"/>
        <w:ind w:left="851" w:hanging="425"/>
      </w:pPr>
      <w:r w:rsidRPr="008A13F2">
        <w:rPr>
          <w:b/>
          <w:bCs/>
        </w:rPr>
        <w:t>A</w:t>
      </w:r>
      <w:r w:rsidR="00714A5A" w:rsidRPr="008A13F2">
        <w:rPr>
          <w:b/>
          <w:bCs/>
        </w:rPr>
        <w:t>.</w:t>
      </w:r>
      <w:r w:rsidR="00714A5A" w:rsidRPr="008A13F2">
        <w:rPr>
          <w:b/>
          <w:bCs/>
        </w:rPr>
        <w:tab/>
      </w:r>
      <w:r w:rsidRPr="008A13F2">
        <w:t>A fixed annual fee (the total cost to Police averaged across all the applications estimated as</w:t>
      </w:r>
      <w:r w:rsidR="00CE7667">
        <w:t xml:space="preserve"> between</w:t>
      </w:r>
      <w:r w:rsidRPr="008A13F2">
        <w:t xml:space="preserve"> $2,330</w:t>
      </w:r>
      <w:r w:rsidR="00D875F9" w:rsidRPr="008A13F2">
        <w:t xml:space="preserve"> </w:t>
      </w:r>
      <w:r w:rsidR="00CE7667">
        <w:t>and</w:t>
      </w:r>
      <w:r w:rsidR="00CE7667" w:rsidRPr="008A13F2">
        <w:t xml:space="preserve"> </w:t>
      </w:r>
      <w:r w:rsidRPr="008A13F2">
        <w:t xml:space="preserve">$2,570) or </w:t>
      </w:r>
    </w:p>
    <w:p w14:paraId="7F9A9FEE" w14:textId="3F6DF30A" w:rsidR="00E04E22" w:rsidRPr="008A13F2" w:rsidRDefault="001C6324" w:rsidP="003B3D30">
      <w:pPr>
        <w:pStyle w:val="Paragraphnormal"/>
        <w:tabs>
          <w:tab w:val="left" w:pos="1418"/>
        </w:tabs>
        <w:ind w:left="851" w:hanging="425"/>
      </w:pPr>
      <w:bookmarkStart w:id="2" w:name="_Hlk121227898"/>
      <w:r w:rsidRPr="008A13F2">
        <w:rPr>
          <w:b/>
          <w:bCs/>
        </w:rPr>
        <w:t>B</w:t>
      </w:r>
      <w:r w:rsidR="00E04E22" w:rsidRPr="008A13F2">
        <w:rPr>
          <w:b/>
          <w:bCs/>
        </w:rPr>
        <w:t>.</w:t>
      </w:r>
      <w:r w:rsidR="00E04E22" w:rsidRPr="008A13F2">
        <w:rPr>
          <w:b/>
          <w:bCs/>
        </w:rPr>
        <w:tab/>
      </w:r>
      <w:r w:rsidR="006A7E7D" w:rsidRPr="008A13F2">
        <w:rPr>
          <w:b/>
          <w:bCs/>
        </w:rPr>
        <w:t>1</w:t>
      </w:r>
      <w:r w:rsidR="00E04E22" w:rsidRPr="008A13F2">
        <w:rPr>
          <w:b/>
          <w:bCs/>
        </w:rPr>
        <w:t xml:space="preserve">: </w:t>
      </w:r>
      <w:r w:rsidR="00507E40" w:rsidRPr="008A13F2">
        <w:t>D</w:t>
      </w:r>
      <w:r w:rsidRPr="008A13F2">
        <w:t xml:space="preserve">ifferent </w:t>
      </w:r>
      <w:r w:rsidR="006A7E7D" w:rsidRPr="008A13F2">
        <w:t xml:space="preserve">average </w:t>
      </w:r>
      <w:r w:rsidRPr="008A13F2">
        <w:t>fees for first-time application</w:t>
      </w:r>
      <w:r w:rsidR="00DD1283">
        <w:t>s</w:t>
      </w:r>
      <w:r w:rsidRPr="008A13F2">
        <w:t xml:space="preserve"> </w:t>
      </w:r>
      <w:r w:rsidR="006A7E7D" w:rsidRPr="008A13F2">
        <w:t xml:space="preserve">($2,330 </w:t>
      </w:r>
      <w:r w:rsidR="00CE7667">
        <w:t>and</w:t>
      </w:r>
      <w:r w:rsidR="00CE7667" w:rsidRPr="008A13F2">
        <w:t xml:space="preserve"> </w:t>
      </w:r>
      <w:r w:rsidR="006A7E7D" w:rsidRPr="008A13F2">
        <w:t xml:space="preserve">$2,570) </w:t>
      </w:r>
      <w:r w:rsidRPr="008A13F2">
        <w:t>and subsequent applications</w:t>
      </w:r>
      <w:r w:rsidR="006A7E7D" w:rsidRPr="008A13F2">
        <w:t xml:space="preserve"> </w:t>
      </w:r>
      <w:r w:rsidR="00CF11C8">
        <w:t>(</w:t>
      </w:r>
      <w:r w:rsidR="006A7E7D" w:rsidRPr="008A13F2">
        <w:t xml:space="preserve">estimated </w:t>
      </w:r>
      <w:bookmarkStart w:id="3" w:name="_Hlk113098791"/>
      <w:r w:rsidR="00DD1283">
        <w:t xml:space="preserve">between </w:t>
      </w:r>
      <w:r w:rsidR="00CE0711">
        <w:t>$</w:t>
      </w:r>
      <w:r w:rsidR="006A7E7D" w:rsidRPr="008A13F2">
        <w:rPr>
          <w:color w:val="000000"/>
        </w:rPr>
        <w:t>1,760</w:t>
      </w:r>
      <w:r w:rsidR="006E55BF" w:rsidRPr="008A13F2">
        <w:t xml:space="preserve"> </w:t>
      </w:r>
      <w:r w:rsidR="00CE7667">
        <w:t>and</w:t>
      </w:r>
      <w:r w:rsidR="00CE7667" w:rsidRPr="008A13F2">
        <w:t xml:space="preserve"> </w:t>
      </w:r>
      <w:r w:rsidR="00CE0711">
        <w:t>$</w:t>
      </w:r>
      <w:r w:rsidR="006A7E7D" w:rsidRPr="00A00783">
        <w:rPr>
          <w:color w:val="000000"/>
        </w:rPr>
        <w:t>1,940</w:t>
      </w:r>
      <w:bookmarkEnd w:id="3"/>
      <w:r w:rsidR="006A7E7D" w:rsidRPr="008A13F2">
        <w:rPr>
          <w:color w:val="000000"/>
          <w:sz w:val="22"/>
          <w:szCs w:val="22"/>
        </w:rPr>
        <w:t>)</w:t>
      </w:r>
      <w:r w:rsidR="006A7E7D" w:rsidRPr="008A13F2">
        <w:t xml:space="preserve"> or </w:t>
      </w:r>
    </w:p>
    <w:bookmarkEnd w:id="2"/>
    <w:p w14:paraId="071A879E" w14:textId="2E3BAB2A" w:rsidR="001C6324" w:rsidRPr="008A13F2" w:rsidRDefault="00E04E22" w:rsidP="003B3D30">
      <w:pPr>
        <w:pStyle w:val="Paragraphnormal"/>
        <w:tabs>
          <w:tab w:val="left" w:pos="1418"/>
        </w:tabs>
        <w:ind w:left="851" w:hanging="425"/>
      </w:pPr>
      <w:r w:rsidRPr="008A13F2">
        <w:rPr>
          <w:b/>
          <w:bCs/>
        </w:rPr>
        <w:tab/>
        <w:t>2</w:t>
      </w:r>
      <w:r w:rsidRPr="008A13F2">
        <w:t>: A</w:t>
      </w:r>
      <w:r w:rsidR="00507E40" w:rsidRPr="008A13F2">
        <w:t xml:space="preserve"> </w:t>
      </w:r>
      <w:r w:rsidR="006A7E7D" w:rsidRPr="008A13F2">
        <w:t xml:space="preserve">fixed estimated fee </w:t>
      </w:r>
      <w:r w:rsidR="00CF11C8">
        <w:t>(</w:t>
      </w:r>
      <w:r w:rsidR="00DD1283">
        <w:t xml:space="preserve">between </w:t>
      </w:r>
      <w:r w:rsidR="006A7E7D" w:rsidRPr="008A13F2">
        <w:t>$1</w:t>
      </w:r>
      <w:r w:rsidR="00912780">
        <w:t>,</w:t>
      </w:r>
      <w:r w:rsidR="006A7E7D" w:rsidRPr="008A13F2">
        <w:t>000</w:t>
      </w:r>
      <w:r w:rsidR="00CE7667">
        <w:t xml:space="preserve"> and</w:t>
      </w:r>
      <w:r w:rsidR="00CE7667" w:rsidRPr="008A13F2">
        <w:t xml:space="preserve"> </w:t>
      </w:r>
      <w:r w:rsidR="006A7E7D" w:rsidRPr="008A13F2">
        <w:t xml:space="preserve">$1,100) and variable fee per licenced employee </w:t>
      </w:r>
      <w:r w:rsidR="00CF11C8">
        <w:t>(</w:t>
      </w:r>
      <w:r w:rsidR="00DD1283">
        <w:t xml:space="preserve">between </w:t>
      </w:r>
      <w:r w:rsidR="006A7E7D" w:rsidRPr="008A13F2">
        <w:t>$190</w:t>
      </w:r>
      <w:r w:rsidR="006E55BF" w:rsidRPr="008A13F2">
        <w:t xml:space="preserve"> </w:t>
      </w:r>
      <w:r w:rsidR="00CE7667">
        <w:t>and</w:t>
      </w:r>
      <w:r w:rsidR="00CE7667" w:rsidRPr="008A13F2">
        <w:t xml:space="preserve"> </w:t>
      </w:r>
      <w:r w:rsidR="006A7E7D" w:rsidRPr="008A13F2">
        <w:t xml:space="preserve">$210 per employee up to </w:t>
      </w:r>
      <w:r w:rsidR="00A874DB" w:rsidRPr="008A13F2">
        <w:t>8)</w:t>
      </w:r>
      <w:r w:rsidR="00315410">
        <w:t>, which would take into account the amount of regulatory effort required</w:t>
      </w:r>
      <w:r w:rsidR="00A874DB" w:rsidRPr="008A13F2">
        <w:t>.</w:t>
      </w:r>
    </w:p>
    <w:p w14:paraId="098A0753" w14:textId="4D5EE97C" w:rsidR="001C6324" w:rsidRPr="008A13F2" w:rsidRDefault="001C6324" w:rsidP="001E6E62">
      <w:pPr>
        <w:pStyle w:val="Consultationquestion"/>
      </w:pPr>
      <w:r w:rsidRPr="008A13F2">
        <w:lastRenderedPageBreak/>
        <w:t xml:space="preserve">Should the annual fee for a dealer’s licence be set on a full cost recovery basis? </w:t>
      </w:r>
    </w:p>
    <w:p w14:paraId="4E793EE3" w14:textId="77777777" w:rsidR="000644D7" w:rsidRPr="008A13F2" w:rsidRDefault="00FC54E5" w:rsidP="004C5CA8">
      <w:pPr>
        <w:pStyle w:val="Consultationquestionparagraph"/>
        <w:spacing w:after="0" w:line="240" w:lineRule="auto"/>
        <w:rPr>
          <w:sz w:val="20"/>
          <w:szCs w:val="20"/>
        </w:rPr>
      </w:pPr>
      <w:sdt>
        <w:sdtPr>
          <w:rPr>
            <w:sz w:val="36"/>
            <w:szCs w:val="36"/>
          </w:rPr>
          <w:id w:val="-1011141462"/>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01948A13" w14:textId="5A51120C" w:rsidR="00710EC1" w:rsidRPr="008A13F2" w:rsidRDefault="00FC54E5" w:rsidP="004C5CA8">
      <w:pPr>
        <w:pStyle w:val="Consultationquestionparagraph"/>
        <w:spacing w:line="240" w:lineRule="auto"/>
      </w:pPr>
      <w:sdt>
        <w:sdtPr>
          <w:rPr>
            <w:sz w:val="36"/>
            <w:szCs w:val="36"/>
          </w:rPr>
          <w:id w:val="-1400893070"/>
          <w14:checkbox>
            <w14:checked w14:val="1"/>
            <w14:checkedState w14:val="2612" w14:font="MS Gothic"/>
            <w14:uncheckedState w14:val="2610" w14:font="MS Gothic"/>
          </w14:checkbox>
        </w:sdtPr>
        <w:sdtContent>
          <w:r w:rsidR="00B97862">
            <w:rPr>
              <w:rFonts w:ascii="MS Gothic" w:eastAsia="MS Gothic" w:hAnsi="MS Gothic" w:hint="eastAsia"/>
              <w:sz w:val="36"/>
              <w:szCs w:val="36"/>
            </w:rPr>
            <w:t>☒</w:t>
          </w:r>
        </w:sdtContent>
      </w:sdt>
      <w:r w:rsidR="000644D7" w:rsidRPr="008A13F2">
        <w:tab/>
        <w:t>No</w:t>
      </w:r>
    </w:p>
    <w:p w14:paraId="2AEFEF7E" w14:textId="1BC9D39B" w:rsidR="001C6324" w:rsidRPr="008A13F2" w:rsidRDefault="001C6324" w:rsidP="001E0A0A">
      <w:pPr>
        <w:spacing w:after="160" w:line="259" w:lineRule="auto"/>
      </w:pPr>
      <w:r w:rsidRPr="008A13F2">
        <w:t xml:space="preserve">If </w:t>
      </w:r>
      <w:r w:rsidR="00CC0FBF">
        <w:t>you selected no</w:t>
      </w:r>
      <w:r w:rsidRPr="008A13F2">
        <w:t xml:space="preserve">, </w:t>
      </w:r>
      <w:r w:rsidR="00E04E22" w:rsidRPr="008A13F2">
        <w:t>d</w:t>
      </w:r>
      <w:r w:rsidRPr="008A13F2">
        <w:t>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1C6324" w:rsidRPr="008A13F2" w14:paraId="520CFF34" w14:textId="77777777" w:rsidTr="00FC54E5">
        <w:trPr>
          <w:cantSplit/>
          <w:trHeight w:val="2356"/>
        </w:trPr>
        <w:tc>
          <w:tcPr>
            <w:tcW w:w="8965" w:type="dxa"/>
          </w:tcPr>
          <w:p w14:paraId="4D84C4A7" w14:textId="301ADA57" w:rsidR="001C6324" w:rsidRPr="00E42F7D" w:rsidRDefault="00B97862" w:rsidP="00FC54E5">
            <w:pPr>
              <w:pStyle w:val="TableText"/>
              <w:rPr>
                <w:color w:val="FF0000"/>
                <w:sz w:val="22"/>
                <w:szCs w:val="24"/>
              </w:rPr>
            </w:pPr>
            <w:r w:rsidRPr="00E42F7D">
              <w:rPr>
                <w:color w:val="FF0000"/>
                <w:sz w:val="22"/>
                <w:szCs w:val="24"/>
              </w:rPr>
              <w:t>I don’t agree with these amounts being proposed at all.</w:t>
            </w:r>
          </w:p>
          <w:p w14:paraId="11371526" w14:textId="5CB1B8FA" w:rsidR="00B97862" w:rsidRPr="00E42F7D" w:rsidRDefault="00B97862" w:rsidP="00FC54E5">
            <w:pPr>
              <w:pStyle w:val="TableText"/>
              <w:rPr>
                <w:color w:val="FF0000"/>
                <w:sz w:val="22"/>
                <w:szCs w:val="24"/>
              </w:rPr>
            </w:pPr>
          </w:p>
          <w:p w14:paraId="2CC6FC1D" w14:textId="2D154D47" w:rsidR="00E42F7D" w:rsidRPr="00DC5BD9" w:rsidRDefault="00DC5BD9" w:rsidP="00B97862">
            <w:pPr>
              <w:pStyle w:val="TableText"/>
              <w:numPr>
                <w:ilvl w:val="0"/>
                <w:numId w:val="35"/>
              </w:numPr>
              <w:rPr>
                <w:color w:val="FF0000"/>
                <w:sz w:val="22"/>
                <w:szCs w:val="24"/>
              </w:rPr>
            </w:pPr>
            <w:r w:rsidRPr="00DC5BD9">
              <w:rPr>
                <w:color w:val="FF0000"/>
                <w:sz w:val="22"/>
                <w:szCs w:val="24"/>
              </w:rPr>
              <w:t>D</w:t>
            </w:r>
            <w:r w:rsidR="00E42F7D" w:rsidRPr="00DC5BD9">
              <w:rPr>
                <w:color w:val="FF0000"/>
                <w:sz w:val="22"/>
                <w:szCs w:val="24"/>
              </w:rPr>
              <w:t>ealer bringing in parts for firearms will need to add significant amounts to the price of these items and people will start making their own or also getting them via the black market – this will definitely add to a much greater safety risk for both the licence holder, and the public if something goes a miss with poor workmanship.</w:t>
            </w:r>
          </w:p>
          <w:p w14:paraId="10EB3A7C" w14:textId="10A5C92F" w:rsidR="00E42F7D" w:rsidRPr="00DC5BD9" w:rsidRDefault="00E42F7D" w:rsidP="00B97862">
            <w:pPr>
              <w:pStyle w:val="TableText"/>
              <w:numPr>
                <w:ilvl w:val="0"/>
                <w:numId w:val="35"/>
              </w:numPr>
              <w:rPr>
                <w:color w:val="FF0000"/>
                <w:sz w:val="22"/>
                <w:szCs w:val="24"/>
              </w:rPr>
            </w:pPr>
            <w:r w:rsidRPr="00DC5BD9">
              <w:rPr>
                <w:color w:val="FF0000"/>
                <w:sz w:val="22"/>
                <w:szCs w:val="24"/>
              </w:rPr>
              <w:t xml:space="preserve">Licence holders/firearms owners will start doing their own repairs or get ‘a mate’ to do them and the unintended consequence of this will end in death on occasions for sure.  Having dealers and those who repair firearms safely via a dealers business are a massive safety asset and this must be retained.  </w:t>
            </w:r>
          </w:p>
          <w:p w14:paraId="2A83CBD0" w14:textId="77777777" w:rsidR="001E0A0A" w:rsidRDefault="001E0A0A" w:rsidP="00FC54E5">
            <w:pPr>
              <w:pStyle w:val="TableText"/>
              <w:rPr>
                <w:sz w:val="22"/>
                <w:szCs w:val="24"/>
              </w:rPr>
            </w:pPr>
          </w:p>
          <w:p w14:paraId="53185B8A" w14:textId="66FDA62B" w:rsidR="001E0A0A" w:rsidRDefault="001E0A0A" w:rsidP="00FC54E5">
            <w:pPr>
              <w:pStyle w:val="TableText"/>
              <w:rPr>
                <w:sz w:val="22"/>
                <w:szCs w:val="24"/>
              </w:rPr>
            </w:pPr>
          </w:p>
          <w:p w14:paraId="2BDCA680" w14:textId="158E5C81" w:rsidR="00E42F7D" w:rsidRDefault="00E42F7D" w:rsidP="00FC54E5">
            <w:pPr>
              <w:pStyle w:val="TableText"/>
              <w:rPr>
                <w:sz w:val="22"/>
                <w:szCs w:val="24"/>
              </w:rPr>
            </w:pPr>
          </w:p>
          <w:p w14:paraId="117F8533" w14:textId="75555CED" w:rsidR="00E42F7D" w:rsidRDefault="00E42F7D" w:rsidP="00FC54E5">
            <w:pPr>
              <w:pStyle w:val="TableText"/>
              <w:rPr>
                <w:sz w:val="22"/>
                <w:szCs w:val="24"/>
              </w:rPr>
            </w:pPr>
          </w:p>
          <w:p w14:paraId="66DADFAA" w14:textId="49EF8A16" w:rsidR="00E42F7D" w:rsidRDefault="00E42F7D" w:rsidP="00FC54E5">
            <w:pPr>
              <w:pStyle w:val="TableText"/>
              <w:rPr>
                <w:sz w:val="22"/>
                <w:szCs w:val="24"/>
              </w:rPr>
            </w:pPr>
          </w:p>
          <w:p w14:paraId="05915001" w14:textId="60EF74F0" w:rsidR="00E42F7D" w:rsidRDefault="00E42F7D" w:rsidP="00FC54E5">
            <w:pPr>
              <w:pStyle w:val="TableText"/>
              <w:rPr>
                <w:sz w:val="22"/>
                <w:szCs w:val="24"/>
              </w:rPr>
            </w:pPr>
          </w:p>
          <w:p w14:paraId="5D65FBD8" w14:textId="677306B9" w:rsidR="00E42F7D" w:rsidRDefault="00E42F7D" w:rsidP="00FC54E5">
            <w:pPr>
              <w:pStyle w:val="TableText"/>
              <w:rPr>
                <w:sz w:val="22"/>
                <w:szCs w:val="24"/>
              </w:rPr>
            </w:pPr>
          </w:p>
          <w:p w14:paraId="42D5C8D7" w14:textId="55669AE4" w:rsidR="00E42F7D" w:rsidRDefault="00E42F7D" w:rsidP="00FC54E5">
            <w:pPr>
              <w:pStyle w:val="TableText"/>
              <w:rPr>
                <w:sz w:val="22"/>
                <w:szCs w:val="24"/>
              </w:rPr>
            </w:pPr>
          </w:p>
          <w:p w14:paraId="5C50F11F" w14:textId="77777777" w:rsidR="00E42F7D" w:rsidRDefault="00E42F7D" w:rsidP="00FC54E5">
            <w:pPr>
              <w:pStyle w:val="TableText"/>
              <w:rPr>
                <w:sz w:val="22"/>
                <w:szCs w:val="24"/>
              </w:rPr>
            </w:pPr>
          </w:p>
          <w:p w14:paraId="51C37283" w14:textId="043DD4C6" w:rsidR="001E0A0A" w:rsidRPr="008A13F2" w:rsidRDefault="001E0A0A" w:rsidP="00FC54E5">
            <w:pPr>
              <w:pStyle w:val="TableText"/>
            </w:pPr>
          </w:p>
        </w:tc>
      </w:tr>
    </w:tbl>
    <w:p w14:paraId="64EC0A3A" w14:textId="5953E92A" w:rsidR="001C6324" w:rsidRPr="008A13F2" w:rsidRDefault="002B1A00" w:rsidP="00CC13AB">
      <w:pPr>
        <w:pStyle w:val="Consultationquestion"/>
      </w:pPr>
      <w:r>
        <w:t>How s</w:t>
      </w:r>
      <w:r w:rsidR="00ED643A" w:rsidRPr="008A13F2">
        <w:t>hould the annual fee for a dealer’s licence be set</w:t>
      </w:r>
      <w:r>
        <w:t>?</w:t>
      </w:r>
    </w:p>
    <w:p w14:paraId="4FBA148D" w14:textId="660B2313" w:rsidR="000644D7" w:rsidRPr="008A13F2" w:rsidRDefault="00FC54E5" w:rsidP="002B1A00">
      <w:pPr>
        <w:pStyle w:val="Consultationquestionparagraph"/>
        <w:spacing w:after="0" w:line="240" w:lineRule="auto"/>
        <w:ind w:left="1418" w:hanging="851"/>
        <w:rPr>
          <w:sz w:val="20"/>
          <w:szCs w:val="20"/>
        </w:rPr>
      </w:pPr>
      <w:sdt>
        <w:sdtPr>
          <w:rPr>
            <w:sz w:val="36"/>
            <w:szCs w:val="36"/>
          </w:rPr>
          <w:id w:val="-1373530031"/>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r>
      <w:r w:rsidR="002B1A00" w:rsidRPr="002B1A00">
        <w:rPr>
          <w:b/>
          <w:bCs/>
        </w:rPr>
        <w:t>Option A</w:t>
      </w:r>
      <w:r w:rsidR="002B1A00">
        <w:t>: a</w:t>
      </w:r>
      <w:r w:rsidR="00CC13AB">
        <w:t xml:space="preserve"> fixed annual fee a</w:t>
      </w:r>
      <w:r w:rsidR="002B1A00">
        <w:t>t the same average rate for both first-time and subsequent applicants</w:t>
      </w:r>
    </w:p>
    <w:p w14:paraId="30B34189" w14:textId="5A855336" w:rsidR="000644D7" w:rsidRDefault="00FC54E5" w:rsidP="002B1A00">
      <w:pPr>
        <w:pStyle w:val="Consultationquestionparagraph"/>
        <w:spacing w:line="240" w:lineRule="auto"/>
        <w:ind w:left="1418" w:hanging="851"/>
      </w:pPr>
      <w:sdt>
        <w:sdtPr>
          <w:rPr>
            <w:sz w:val="36"/>
            <w:szCs w:val="36"/>
          </w:rPr>
          <w:id w:val="-998496925"/>
          <w14:checkbox>
            <w14:checked w14:val="1"/>
            <w14:checkedState w14:val="2612" w14:font="MS Gothic"/>
            <w14:uncheckedState w14:val="2610" w14:font="MS Gothic"/>
          </w14:checkbox>
        </w:sdtPr>
        <w:sdtContent>
          <w:r w:rsidR="00E42F7D">
            <w:rPr>
              <w:rFonts w:ascii="MS Gothic" w:eastAsia="MS Gothic" w:hAnsi="MS Gothic" w:hint="eastAsia"/>
              <w:sz w:val="36"/>
              <w:szCs w:val="36"/>
            </w:rPr>
            <w:t>☒</w:t>
          </w:r>
        </w:sdtContent>
      </w:sdt>
      <w:r w:rsidR="000644D7" w:rsidRPr="008A13F2">
        <w:tab/>
      </w:r>
      <w:r w:rsidR="002B1A00" w:rsidRPr="002B1A00">
        <w:rPr>
          <w:b/>
          <w:bCs/>
        </w:rPr>
        <w:t>Option B</w:t>
      </w:r>
      <w:r w:rsidR="002B1A00">
        <w:t>: w</w:t>
      </w:r>
      <w:r w:rsidR="002B1A00" w:rsidRPr="001C6324">
        <w:t xml:space="preserve">ith different </w:t>
      </w:r>
      <w:r w:rsidR="00912780">
        <w:t>average annual fee</w:t>
      </w:r>
      <w:r w:rsidR="00912780" w:rsidRPr="001C6324">
        <w:t xml:space="preserve"> </w:t>
      </w:r>
      <w:r w:rsidR="002B1A00" w:rsidRPr="001C6324">
        <w:t>depending on whether the application is a first-time or subsequent application</w:t>
      </w:r>
    </w:p>
    <w:p w14:paraId="7DCC8B17" w14:textId="4C78D109" w:rsidR="001652B0" w:rsidRDefault="001652B0" w:rsidP="001E0A0A">
      <w:pPr>
        <w:pStyle w:val="Consultationquestionparagraph"/>
        <w:spacing w:line="240" w:lineRule="auto"/>
        <w:ind w:left="1418" w:hanging="851"/>
      </w:pPr>
      <w:r>
        <w:t>Please select one</w:t>
      </w:r>
    </w:p>
    <w:p w14:paraId="51F82534" w14:textId="77777777" w:rsidR="00E42F7D" w:rsidRDefault="00E42F7D" w:rsidP="001E0A0A">
      <w:pPr>
        <w:pStyle w:val="Consultationquestionparagraph"/>
        <w:spacing w:line="240" w:lineRule="auto"/>
        <w:ind w:left="1418" w:hanging="851"/>
      </w:pPr>
    </w:p>
    <w:p w14:paraId="559D1F37" w14:textId="5BD0C944" w:rsidR="001E0A0A" w:rsidRPr="00E42F7D" w:rsidRDefault="00E42F7D" w:rsidP="001E0A0A">
      <w:pPr>
        <w:pStyle w:val="Consultationquestionparagraph"/>
        <w:spacing w:line="240" w:lineRule="auto"/>
        <w:ind w:left="1418" w:hanging="851"/>
        <w:rPr>
          <w:color w:val="FF0000"/>
        </w:rPr>
      </w:pPr>
      <w:r w:rsidRPr="00E42F7D">
        <w:rPr>
          <w:color w:val="FF0000"/>
        </w:rPr>
        <w:t>But NOT AT THE AMOUNTS BEING PROPOSED as set out in my reasons in Q6</w:t>
      </w:r>
    </w:p>
    <w:p w14:paraId="54FAA3DE" w14:textId="4350A5FC" w:rsidR="001E0A0A" w:rsidRDefault="001E0A0A" w:rsidP="001E0A0A">
      <w:pPr>
        <w:pStyle w:val="Consultationquestionparagraph"/>
        <w:spacing w:line="240" w:lineRule="auto"/>
        <w:ind w:left="1418" w:hanging="851"/>
      </w:pPr>
    </w:p>
    <w:p w14:paraId="07FC9FB3" w14:textId="77777777" w:rsidR="001E0A0A" w:rsidRPr="001E0A0A" w:rsidRDefault="001E0A0A" w:rsidP="001E0A0A">
      <w:pPr>
        <w:pStyle w:val="Consultationquestionparagraph"/>
        <w:spacing w:line="240" w:lineRule="auto"/>
        <w:ind w:left="1418" w:hanging="851"/>
      </w:pPr>
    </w:p>
    <w:p w14:paraId="3D6D7B31" w14:textId="5C5C6D7E" w:rsidR="00CC13AB" w:rsidRDefault="00CC13AB" w:rsidP="001E6E62">
      <w:pPr>
        <w:pStyle w:val="Consultationquestion"/>
      </w:pPr>
      <w:r>
        <w:t xml:space="preserve">If different </w:t>
      </w:r>
      <w:r w:rsidR="00912780">
        <w:t xml:space="preserve">average annual fees </w:t>
      </w:r>
      <w:r>
        <w:t>are set (Option B), how should they be set?</w:t>
      </w:r>
    </w:p>
    <w:p w14:paraId="0F327ED5" w14:textId="60947142" w:rsidR="000644D7" w:rsidRPr="008A13F2" w:rsidRDefault="00FC54E5" w:rsidP="00CC13AB">
      <w:pPr>
        <w:pStyle w:val="Consultationquestionparagraph"/>
        <w:spacing w:after="0" w:line="240" w:lineRule="auto"/>
        <w:ind w:left="1418" w:hanging="851"/>
        <w:rPr>
          <w:sz w:val="20"/>
          <w:szCs w:val="20"/>
        </w:rPr>
      </w:pPr>
      <w:sdt>
        <w:sdtPr>
          <w:rPr>
            <w:sz w:val="36"/>
            <w:szCs w:val="36"/>
          </w:rPr>
          <w:id w:val="-1158070088"/>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r>
      <w:r w:rsidR="00CC13AB" w:rsidRPr="00CC13AB">
        <w:rPr>
          <w:b/>
          <w:bCs/>
        </w:rPr>
        <w:t>Option B.1</w:t>
      </w:r>
      <w:r w:rsidR="00CC13AB">
        <w:t>: a</w:t>
      </w:r>
      <w:r w:rsidR="001652B0">
        <w:t xml:space="preserve"> fixed</w:t>
      </w:r>
      <w:r w:rsidR="00CC13AB">
        <w:t xml:space="preserve"> average with a lower average fee for second and subsequent applications?</w:t>
      </w:r>
    </w:p>
    <w:p w14:paraId="1F387797" w14:textId="426341F4" w:rsidR="000644D7" w:rsidRPr="008A13F2" w:rsidRDefault="00FC54E5" w:rsidP="00CC13AB">
      <w:pPr>
        <w:pStyle w:val="Consultationquestionparagraph"/>
        <w:spacing w:line="240" w:lineRule="auto"/>
        <w:ind w:left="1418" w:hanging="851"/>
        <w:rPr>
          <w:sz w:val="20"/>
          <w:szCs w:val="20"/>
        </w:rPr>
      </w:pPr>
      <w:sdt>
        <w:sdtPr>
          <w:rPr>
            <w:sz w:val="36"/>
            <w:szCs w:val="36"/>
          </w:rPr>
          <w:id w:val="794498059"/>
          <w14:checkbox>
            <w14:checked w14:val="1"/>
            <w14:checkedState w14:val="2612" w14:font="MS Gothic"/>
            <w14:uncheckedState w14:val="2610" w14:font="MS Gothic"/>
          </w14:checkbox>
        </w:sdtPr>
        <w:sdtContent>
          <w:r w:rsidR="00E42F7D">
            <w:rPr>
              <w:rFonts w:ascii="MS Gothic" w:eastAsia="MS Gothic" w:hAnsi="MS Gothic" w:hint="eastAsia"/>
              <w:sz w:val="36"/>
              <w:szCs w:val="36"/>
            </w:rPr>
            <w:t>☒</w:t>
          </w:r>
        </w:sdtContent>
      </w:sdt>
      <w:r w:rsidR="000644D7" w:rsidRPr="008A13F2">
        <w:tab/>
      </w:r>
      <w:r w:rsidR="00CC13AB" w:rsidRPr="00CC13AB">
        <w:rPr>
          <w:b/>
          <w:bCs/>
        </w:rPr>
        <w:t>Option B.</w:t>
      </w:r>
      <w:r w:rsidR="00CC13AB">
        <w:rPr>
          <w:b/>
          <w:bCs/>
        </w:rPr>
        <w:t>2</w:t>
      </w:r>
      <w:r w:rsidR="00CC13AB">
        <w:t>: a</w:t>
      </w:r>
      <w:r w:rsidR="001652B0">
        <w:t xml:space="preserve"> fixed </w:t>
      </w:r>
      <w:r w:rsidR="00912780">
        <w:t xml:space="preserve">average </w:t>
      </w:r>
      <w:r w:rsidR="002634D4">
        <w:t xml:space="preserve">base </w:t>
      </w:r>
      <w:r w:rsidR="00912780">
        <w:t xml:space="preserve">fee </w:t>
      </w:r>
      <w:r w:rsidR="002634D4">
        <w:t>plus</w:t>
      </w:r>
      <w:r w:rsidR="002634D4" w:rsidRPr="003003D5">
        <w:t xml:space="preserve"> </w:t>
      </w:r>
      <w:r w:rsidR="00CC13AB" w:rsidRPr="003003D5">
        <w:t xml:space="preserve">a </w:t>
      </w:r>
      <w:r w:rsidR="005448FC">
        <w:t xml:space="preserve">variable </w:t>
      </w:r>
      <w:r w:rsidR="00CC13AB" w:rsidRPr="003003D5">
        <w:t xml:space="preserve">fee for second and subsequent applications based on the size of the dealer </w:t>
      </w:r>
      <w:r w:rsidR="00CC13AB">
        <w:t>business</w:t>
      </w:r>
      <w:r w:rsidR="00CC13AB" w:rsidRPr="003003D5">
        <w:t>?</w:t>
      </w:r>
    </w:p>
    <w:p w14:paraId="3E852E34" w14:textId="79777F52" w:rsidR="00E04E22" w:rsidRDefault="00CC13AB" w:rsidP="00CC13AB">
      <w:pPr>
        <w:pStyle w:val="Consultationquestionparagraph"/>
      </w:pPr>
      <w:r>
        <w:t>Do you have any other suggestions or ideas on how to set these different fees?</w:t>
      </w:r>
    </w:p>
    <w:tbl>
      <w:tblPr>
        <w:tblStyle w:val="TableGrid"/>
        <w:tblW w:w="0" w:type="auto"/>
        <w:tblInd w:w="562" w:type="dxa"/>
        <w:tblLayout w:type="fixed"/>
        <w:tblLook w:val="04A0" w:firstRow="1" w:lastRow="0" w:firstColumn="1" w:lastColumn="0" w:noHBand="0" w:noVBand="1"/>
      </w:tblPr>
      <w:tblGrid>
        <w:gridCol w:w="8965"/>
      </w:tblGrid>
      <w:tr w:rsidR="006A7E7D" w:rsidRPr="008A13F2" w14:paraId="736828B3" w14:textId="77777777" w:rsidTr="00007BAB">
        <w:trPr>
          <w:cantSplit/>
          <w:trHeight w:val="1851"/>
        </w:trPr>
        <w:tc>
          <w:tcPr>
            <w:tcW w:w="8965" w:type="dxa"/>
          </w:tcPr>
          <w:p w14:paraId="2087DA23" w14:textId="77777777" w:rsidR="006A7E7D" w:rsidRDefault="006A7E7D"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28B94169" w14:textId="77777777" w:rsidR="00E42F7D" w:rsidRDefault="00E42F7D" w:rsidP="00E42F7D">
            <w:pPr>
              <w:pStyle w:val="Consultationquestionparagraph"/>
            </w:pPr>
          </w:p>
          <w:p w14:paraId="660F1B28" w14:textId="77777777" w:rsidR="00E42F7D" w:rsidRPr="00E42F7D" w:rsidRDefault="00E42F7D" w:rsidP="00E42F7D">
            <w:pPr>
              <w:pStyle w:val="Consultationquestionparagraph"/>
              <w:rPr>
                <w:color w:val="FF0000"/>
              </w:rPr>
            </w:pPr>
            <w:r w:rsidRPr="00E42F7D">
              <w:rPr>
                <w:color w:val="FF0000"/>
              </w:rPr>
              <w:t>BUT ONCE AGAIN, ABSOLUTELY NOT AT THE FEES BEING PROPOSED BY POLICE.  WHAT IS BEING PROPOSED IS A DISGRACE AND IT IS ENCOURAGING LAWFUL FIREARMS OWNERS TO START PURCHASING ITEMS ILLEGALLY OR DOING THEIR OWN REPAIRS.</w:t>
            </w:r>
          </w:p>
          <w:p w14:paraId="6C91A858" w14:textId="77777777" w:rsidR="00E42F7D" w:rsidRPr="00E42F7D" w:rsidRDefault="00E42F7D" w:rsidP="00E42F7D">
            <w:pPr>
              <w:pStyle w:val="Consultationquestionparagraph"/>
              <w:rPr>
                <w:color w:val="FF0000"/>
              </w:rPr>
            </w:pPr>
          </w:p>
          <w:p w14:paraId="2AF41781" w14:textId="77777777" w:rsidR="00E42F7D" w:rsidRPr="00E42F7D" w:rsidRDefault="00E42F7D" w:rsidP="00E42F7D">
            <w:pPr>
              <w:pStyle w:val="Consultationquestionparagraph"/>
              <w:rPr>
                <w:color w:val="FF0000"/>
              </w:rPr>
            </w:pPr>
            <w:r w:rsidRPr="00E42F7D">
              <w:rPr>
                <w:color w:val="FF0000"/>
              </w:rPr>
              <w:t>THESE PROPOSED FEES ARE MAKIGN THE ENTIRE SPECTRUM OF FIREARMS OWNERSHIP A DANGER FOR THE LICENCE HOLDER AND THE PUBLIC – AND THE POLICE NEED TO TAKE FULL RESPONSIBLE FOR THE OUTCOMES</w:t>
            </w:r>
          </w:p>
          <w:p w14:paraId="37F78340" w14:textId="77777777" w:rsidR="001E0A0A" w:rsidRDefault="001E0A0A" w:rsidP="00FC54E5">
            <w:pPr>
              <w:pStyle w:val="TableText"/>
              <w:rPr>
                <w:sz w:val="22"/>
                <w:szCs w:val="24"/>
              </w:rPr>
            </w:pPr>
          </w:p>
          <w:p w14:paraId="52DAA5AE" w14:textId="6D928FE9" w:rsidR="001E0A0A" w:rsidRDefault="001E0A0A" w:rsidP="00FC54E5">
            <w:pPr>
              <w:pStyle w:val="TableText"/>
              <w:rPr>
                <w:sz w:val="22"/>
                <w:szCs w:val="24"/>
              </w:rPr>
            </w:pPr>
          </w:p>
          <w:p w14:paraId="2AA7C366" w14:textId="60D5B390" w:rsidR="001E0A0A" w:rsidRDefault="001E0A0A" w:rsidP="00FC54E5">
            <w:pPr>
              <w:pStyle w:val="TableText"/>
              <w:rPr>
                <w:sz w:val="22"/>
                <w:szCs w:val="24"/>
              </w:rPr>
            </w:pPr>
          </w:p>
          <w:p w14:paraId="015681BE" w14:textId="3FD4DD80" w:rsidR="001E0A0A" w:rsidRDefault="001E0A0A" w:rsidP="00FC54E5">
            <w:pPr>
              <w:pStyle w:val="TableText"/>
              <w:rPr>
                <w:sz w:val="22"/>
                <w:szCs w:val="24"/>
              </w:rPr>
            </w:pPr>
          </w:p>
          <w:p w14:paraId="5E37A982" w14:textId="77777777" w:rsidR="001E0A0A" w:rsidRDefault="001E0A0A" w:rsidP="00FC54E5">
            <w:pPr>
              <w:pStyle w:val="TableText"/>
              <w:rPr>
                <w:sz w:val="22"/>
                <w:szCs w:val="24"/>
              </w:rPr>
            </w:pPr>
          </w:p>
          <w:p w14:paraId="61F65862" w14:textId="77777777" w:rsidR="001E0A0A" w:rsidRDefault="001E0A0A" w:rsidP="00FC54E5">
            <w:pPr>
              <w:pStyle w:val="TableText"/>
              <w:rPr>
                <w:sz w:val="22"/>
                <w:szCs w:val="24"/>
              </w:rPr>
            </w:pPr>
          </w:p>
          <w:p w14:paraId="30EF9D09" w14:textId="0881430F" w:rsidR="001E0A0A" w:rsidRPr="008A13F2" w:rsidRDefault="001E0A0A" w:rsidP="00FC54E5">
            <w:pPr>
              <w:pStyle w:val="TableText"/>
            </w:pPr>
          </w:p>
        </w:tc>
      </w:tr>
    </w:tbl>
    <w:p w14:paraId="1BF621F6" w14:textId="162D53DA" w:rsidR="001C6324" w:rsidRPr="008A13F2" w:rsidRDefault="001C6324" w:rsidP="001C6324">
      <w:pPr>
        <w:pStyle w:val="H3"/>
      </w:pPr>
      <w:r w:rsidRPr="008A13F2">
        <w:t>Dealer’s licence – museum director</w:t>
      </w:r>
      <w:r w:rsidR="0068578D">
        <w:t>/</w:t>
      </w:r>
      <w:r w:rsidRPr="008A13F2">
        <w:t xml:space="preserve">curator </w:t>
      </w:r>
    </w:p>
    <w:p w14:paraId="4C818F57" w14:textId="63F69BB3" w:rsidR="001C6324" w:rsidRPr="008A13F2" w:rsidRDefault="001C6324" w:rsidP="001C6324">
      <w:pPr>
        <w:pStyle w:val="Paragraphnormal"/>
      </w:pPr>
      <w:r w:rsidRPr="008A13F2">
        <w:t>For museum director</w:t>
      </w:r>
      <w:r w:rsidR="0068578D">
        <w:t>s/</w:t>
      </w:r>
      <w:r w:rsidRPr="008A13F2">
        <w:t xml:space="preserve">curators, proposals are presented to charge either the same as for other dealers, or to set the fee at zero. A zero fee would take into account the reduced regulatory activities for these dealers compared to other dealers. It would apply only where certain conditions apply, including (i) a charitable/not for profit member of Museums Aotearoa, (ii) adhere to their Code of </w:t>
      </w:r>
      <w:r w:rsidR="00CE7667">
        <w:t>E</w:t>
      </w:r>
      <w:r w:rsidR="00CE7667" w:rsidRPr="008A13F2">
        <w:t xml:space="preserve">thics </w:t>
      </w:r>
      <w:r w:rsidRPr="008A13F2">
        <w:t xml:space="preserve">and </w:t>
      </w:r>
      <w:r w:rsidR="00CE7667">
        <w:t>P</w:t>
      </w:r>
      <w:r w:rsidR="00CE7667" w:rsidRPr="008A13F2">
        <w:t xml:space="preserve">rofessional </w:t>
      </w:r>
      <w:r w:rsidR="00CE7667">
        <w:t>P</w:t>
      </w:r>
      <w:r w:rsidRPr="008A13F2">
        <w:t>ractice</w:t>
      </w:r>
      <w:r w:rsidR="0068578D">
        <w:t xml:space="preserve"> 2021</w:t>
      </w:r>
      <w:r w:rsidRPr="008A13F2">
        <w:t>, (iii) the museum is open for educational and cultural purposes</w:t>
      </w:r>
      <w:r w:rsidR="006462D8" w:rsidRPr="008A13F2">
        <w:t>,</w:t>
      </w:r>
      <w:r w:rsidRPr="008A13F2">
        <w:t xml:space="preserve"> and</w:t>
      </w:r>
      <w:r w:rsidR="00714A5A" w:rsidRPr="008A13F2">
        <w:t xml:space="preserve"> </w:t>
      </w:r>
      <w:r w:rsidRPr="008A13F2">
        <w:t xml:space="preserve">(iv) meets conditions regarding the purchase and disposal of arms items. </w:t>
      </w:r>
    </w:p>
    <w:p w14:paraId="2D91F0F3" w14:textId="77777777" w:rsidR="00315410" w:rsidRDefault="001C6324" w:rsidP="001E6E62">
      <w:pPr>
        <w:pStyle w:val="Consultationquestion"/>
      </w:pPr>
      <w:r w:rsidRPr="008A13F2">
        <w:t>Should a museum</w:t>
      </w:r>
      <w:r w:rsidR="0068578D">
        <w:t>/</w:t>
      </w:r>
      <w:r w:rsidRPr="008A13F2">
        <w:t>curator dealer application be</w:t>
      </w:r>
      <w:r w:rsidR="00315410">
        <w:t>:</w:t>
      </w:r>
    </w:p>
    <w:p w14:paraId="5E48014A" w14:textId="5F4B0002" w:rsidR="000644D7" w:rsidRPr="008A13F2" w:rsidRDefault="00FC54E5" w:rsidP="004C5CA8">
      <w:pPr>
        <w:pStyle w:val="Consultationquestionparagraph"/>
        <w:spacing w:after="0" w:line="240" w:lineRule="auto"/>
        <w:rPr>
          <w:sz w:val="20"/>
          <w:szCs w:val="20"/>
        </w:rPr>
      </w:pPr>
      <w:sdt>
        <w:sdtPr>
          <w:rPr>
            <w:sz w:val="36"/>
            <w:szCs w:val="36"/>
          </w:rPr>
          <w:id w:val="187588685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r>
      <w:r w:rsidR="00315410" w:rsidRPr="00315410">
        <w:rPr>
          <w:b/>
          <w:bCs/>
        </w:rPr>
        <w:t>Option A</w:t>
      </w:r>
      <w:r w:rsidR="00315410">
        <w:t>: set at the same fee as for other dealer applications</w:t>
      </w:r>
    </w:p>
    <w:p w14:paraId="0B66652E" w14:textId="5079DD6B" w:rsidR="000644D7" w:rsidRDefault="00FC54E5" w:rsidP="004C5CA8">
      <w:pPr>
        <w:pStyle w:val="Consultationquestionparagraph"/>
        <w:spacing w:line="240" w:lineRule="auto"/>
      </w:pPr>
      <w:sdt>
        <w:sdtPr>
          <w:rPr>
            <w:sz w:val="36"/>
            <w:szCs w:val="36"/>
          </w:rPr>
          <w:id w:val="2035067329"/>
          <w14:checkbox>
            <w14:checked w14:val="0"/>
            <w14:checkedState w14:val="2612" w14:font="MS Gothic"/>
            <w14:uncheckedState w14:val="2610" w14:font="MS Gothic"/>
          </w14:checkbox>
        </w:sdtPr>
        <w:sdtContent>
          <w:r w:rsidR="00E42F7D">
            <w:rPr>
              <w:rFonts w:ascii="MS Gothic" w:eastAsia="MS Gothic" w:hAnsi="MS Gothic" w:hint="eastAsia"/>
              <w:sz w:val="36"/>
              <w:szCs w:val="36"/>
            </w:rPr>
            <w:t>☐</w:t>
          </w:r>
        </w:sdtContent>
      </w:sdt>
      <w:r w:rsidR="000644D7" w:rsidRPr="008A13F2">
        <w:tab/>
      </w:r>
      <w:r w:rsidR="00315410" w:rsidRPr="00315410">
        <w:rPr>
          <w:b/>
          <w:bCs/>
        </w:rPr>
        <w:t>Option B</w:t>
      </w:r>
      <w:r w:rsidR="00315410">
        <w:t>: z</w:t>
      </w:r>
      <w:r w:rsidR="00315410" w:rsidRPr="00315410">
        <w:t>ero, if conditions prescribed in proposed regulation are met</w:t>
      </w:r>
    </w:p>
    <w:p w14:paraId="4B23935C" w14:textId="3285CB02" w:rsidR="005448FC" w:rsidRPr="008A13F2" w:rsidRDefault="005448FC" w:rsidP="004C5CA8">
      <w:pPr>
        <w:pStyle w:val="Consultationquestionparagraph"/>
        <w:spacing w:line="240" w:lineRule="auto"/>
        <w:rPr>
          <w:sz w:val="20"/>
          <w:szCs w:val="20"/>
        </w:rPr>
      </w:pPr>
      <w:r>
        <w:t>Please select one.</w:t>
      </w:r>
    </w:p>
    <w:p w14:paraId="2B3600BC" w14:textId="2DF8CA3A" w:rsidR="00B60179" w:rsidRPr="008A13F2" w:rsidRDefault="00CC0FBF" w:rsidP="00315410">
      <w:pPr>
        <w:pStyle w:val="Consultationquestionparagraph"/>
      </w:pPr>
      <w:r>
        <w:t>If you selected n</w:t>
      </w:r>
      <w:r w:rsidR="005448FC">
        <w:t>either</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1C6324" w:rsidRPr="008A13F2" w14:paraId="4EC967C3" w14:textId="77777777" w:rsidTr="000A5099">
        <w:trPr>
          <w:cantSplit/>
          <w:trHeight w:val="2574"/>
        </w:trPr>
        <w:tc>
          <w:tcPr>
            <w:tcW w:w="8965" w:type="dxa"/>
          </w:tcPr>
          <w:p w14:paraId="0DBA4907" w14:textId="77777777" w:rsidR="001C6324" w:rsidRDefault="001C6324" w:rsidP="00FC54E5">
            <w:pPr>
              <w:pStyle w:val="TableText"/>
              <w:rPr>
                <w:sz w:val="22"/>
                <w:szCs w:val="24"/>
              </w:rPr>
            </w:pPr>
            <w:r w:rsidRPr="008A13F2">
              <w:rPr>
                <w:sz w:val="22"/>
                <w:szCs w:val="24"/>
              </w:rPr>
              <w:lastRenderedPageBreak/>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4044420C" w14:textId="77777777" w:rsidR="001E0A0A" w:rsidRDefault="001E0A0A" w:rsidP="00FC54E5">
            <w:pPr>
              <w:pStyle w:val="TableText"/>
              <w:rPr>
                <w:sz w:val="22"/>
                <w:szCs w:val="24"/>
              </w:rPr>
            </w:pPr>
          </w:p>
          <w:p w14:paraId="6B20F289" w14:textId="419446E0" w:rsidR="001E0A0A" w:rsidRPr="006A7234" w:rsidRDefault="00E42F7D" w:rsidP="00FC54E5">
            <w:pPr>
              <w:pStyle w:val="TableText"/>
              <w:rPr>
                <w:color w:val="FF0000"/>
                <w:sz w:val="22"/>
                <w:szCs w:val="24"/>
              </w:rPr>
            </w:pPr>
            <w:r w:rsidRPr="006A7234">
              <w:rPr>
                <w:color w:val="FF0000"/>
                <w:sz w:val="22"/>
                <w:szCs w:val="24"/>
              </w:rPr>
              <w:t xml:space="preserve">It should be set at zero but not having to meet all the Museum criteria as it is too restrictive </w:t>
            </w:r>
            <w:r w:rsidR="006A7234" w:rsidRPr="006A7234">
              <w:rPr>
                <w:color w:val="FF0000"/>
                <w:sz w:val="22"/>
                <w:szCs w:val="24"/>
              </w:rPr>
              <w:t>in some cases.</w:t>
            </w:r>
          </w:p>
          <w:p w14:paraId="706FDEE8" w14:textId="1C20E6B1" w:rsidR="006A7234" w:rsidRPr="006A7234" w:rsidRDefault="006A7234" w:rsidP="00FC54E5">
            <w:pPr>
              <w:pStyle w:val="TableText"/>
              <w:rPr>
                <w:color w:val="FF0000"/>
                <w:sz w:val="22"/>
                <w:szCs w:val="24"/>
              </w:rPr>
            </w:pPr>
          </w:p>
          <w:p w14:paraId="73F312C9" w14:textId="3AED3389" w:rsidR="001E0A0A" w:rsidRPr="006A7234" w:rsidRDefault="006A7234" w:rsidP="00FC54E5">
            <w:pPr>
              <w:pStyle w:val="TableText"/>
              <w:rPr>
                <w:color w:val="FF0000"/>
                <w:sz w:val="22"/>
                <w:szCs w:val="24"/>
              </w:rPr>
            </w:pPr>
            <w:r w:rsidRPr="006A7234">
              <w:rPr>
                <w:color w:val="FF0000"/>
                <w:sz w:val="22"/>
                <w:szCs w:val="24"/>
              </w:rPr>
              <w:t>In the case of a club or organisation that has firearms for safety education purposes, these museum criteria prevent the firearms being able to be handled or on display so as to be of any benefit for the purpose.</w:t>
            </w:r>
          </w:p>
          <w:p w14:paraId="38DEEFBA" w14:textId="7B0C7A69" w:rsidR="006A7234" w:rsidRPr="006A7234" w:rsidRDefault="006A7234" w:rsidP="00FC54E5">
            <w:pPr>
              <w:pStyle w:val="TableText"/>
              <w:rPr>
                <w:color w:val="FF0000"/>
                <w:sz w:val="22"/>
                <w:szCs w:val="24"/>
              </w:rPr>
            </w:pPr>
          </w:p>
          <w:p w14:paraId="28C10881" w14:textId="4E6633F2" w:rsidR="006A7234" w:rsidRPr="006A7234" w:rsidRDefault="006A7234" w:rsidP="00FC54E5">
            <w:pPr>
              <w:pStyle w:val="TableText"/>
              <w:rPr>
                <w:color w:val="FF0000"/>
                <w:sz w:val="22"/>
                <w:szCs w:val="24"/>
              </w:rPr>
            </w:pPr>
            <w:r w:rsidRPr="006A7234">
              <w:rPr>
                <w:color w:val="FF0000"/>
                <w:sz w:val="22"/>
                <w:szCs w:val="24"/>
              </w:rPr>
              <w:t xml:space="preserve">Once again – common sense and reality is being thrown out the window.  </w:t>
            </w:r>
          </w:p>
          <w:p w14:paraId="7F0841C7" w14:textId="77777777" w:rsidR="001E0A0A" w:rsidRDefault="001E0A0A" w:rsidP="00FC54E5">
            <w:pPr>
              <w:pStyle w:val="TableText"/>
              <w:rPr>
                <w:sz w:val="22"/>
                <w:szCs w:val="24"/>
              </w:rPr>
            </w:pPr>
          </w:p>
          <w:p w14:paraId="3F802E8E" w14:textId="77777777" w:rsidR="001E0A0A" w:rsidRDefault="001E0A0A" w:rsidP="00FC54E5">
            <w:pPr>
              <w:pStyle w:val="TableText"/>
              <w:rPr>
                <w:sz w:val="22"/>
                <w:szCs w:val="24"/>
              </w:rPr>
            </w:pPr>
          </w:p>
          <w:p w14:paraId="17C4047A" w14:textId="77777777" w:rsidR="001E0A0A" w:rsidRDefault="001E0A0A" w:rsidP="00FC54E5">
            <w:pPr>
              <w:pStyle w:val="TableText"/>
              <w:rPr>
                <w:sz w:val="22"/>
                <w:szCs w:val="24"/>
              </w:rPr>
            </w:pPr>
          </w:p>
          <w:p w14:paraId="03A2331A" w14:textId="77777777" w:rsidR="001E0A0A" w:rsidRDefault="001E0A0A" w:rsidP="00FC54E5">
            <w:pPr>
              <w:pStyle w:val="TableText"/>
              <w:rPr>
                <w:sz w:val="22"/>
                <w:szCs w:val="24"/>
              </w:rPr>
            </w:pPr>
          </w:p>
          <w:p w14:paraId="74DFF510" w14:textId="4FB591AB" w:rsidR="001E0A0A" w:rsidRPr="008A13F2" w:rsidRDefault="001E0A0A" w:rsidP="00FC54E5">
            <w:pPr>
              <w:pStyle w:val="TableText"/>
            </w:pPr>
          </w:p>
        </w:tc>
      </w:tr>
    </w:tbl>
    <w:p w14:paraId="7AFA9515" w14:textId="57D6536B" w:rsidR="001C6324" w:rsidRPr="008A13F2" w:rsidRDefault="001C6324" w:rsidP="001E6E62">
      <w:pPr>
        <w:pStyle w:val="Consultationquestion"/>
      </w:pPr>
      <w:r w:rsidRPr="008A13F2">
        <w:t xml:space="preserve">Do you agree with the conditions for a </w:t>
      </w:r>
      <w:r w:rsidR="008D2E2A">
        <w:t xml:space="preserve">museum director/curator </w:t>
      </w:r>
      <w:r w:rsidRPr="008A13F2">
        <w:t>dealer fee set at zero? Namely, that the museum:</w:t>
      </w:r>
    </w:p>
    <w:p w14:paraId="7A363D50" w14:textId="77777777" w:rsidR="001C6324" w:rsidRPr="008A13F2" w:rsidRDefault="001C6324" w:rsidP="001C6324">
      <w:pPr>
        <w:pStyle w:val="Paragraphnormal"/>
        <w:spacing w:after="100"/>
        <w:ind w:left="1134" w:hanging="567"/>
      </w:pPr>
      <w:r w:rsidRPr="008A13F2">
        <w:t>a.</w:t>
      </w:r>
      <w:r w:rsidRPr="008A13F2">
        <w:tab/>
        <w:t>operates as a charitable trust or not-for-profit organisation</w:t>
      </w:r>
    </w:p>
    <w:p w14:paraId="0DDB1B7B" w14:textId="1F18DBBC" w:rsidR="001C6324" w:rsidRPr="008A13F2" w:rsidRDefault="001C6324" w:rsidP="001C6324">
      <w:pPr>
        <w:pStyle w:val="Paragraphnormal"/>
        <w:spacing w:after="100"/>
        <w:ind w:left="1134" w:hanging="567"/>
      </w:pPr>
      <w:r w:rsidRPr="008A13F2">
        <w:t>b.</w:t>
      </w:r>
      <w:r w:rsidRPr="008A13F2">
        <w:tab/>
        <w:t xml:space="preserve">is a member of ‘Museums Aotearoa’ and adheres to that organisation’s ‘Code of </w:t>
      </w:r>
      <w:r w:rsidR="0068578D">
        <w:t>E</w:t>
      </w:r>
      <w:r w:rsidR="0068578D" w:rsidRPr="008A13F2">
        <w:t xml:space="preserve">thics </w:t>
      </w:r>
      <w:r w:rsidRPr="008A13F2">
        <w:t xml:space="preserve">and </w:t>
      </w:r>
      <w:r w:rsidR="0068578D">
        <w:t>P</w:t>
      </w:r>
      <w:r w:rsidR="0068578D" w:rsidRPr="008A13F2">
        <w:t xml:space="preserve">rofessional </w:t>
      </w:r>
      <w:r w:rsidR="0068578D">
        <w:t>P</w:t>
      </w:r>
      <w:r w:rsidRPr="008A13F2">
        <w:t>ractice</w:t>
      </w:r>
      <w:r w:rsidR="0068578D">
        <w:t xml:space="preserve"> 2021</w:t>
      </w:r>
      <w:r w:rsidRPr="008A13F2">
        <w:t>’</w:t>
      </w:r>
    </w:p>
    <w:p w14:paraId="29B9E313" w14:textId="77777777" w:rsidR="001C6324" w:rsidRPr="008A13F2" w:rsidRDefault="001C6324" w:rsidP="001C6324">
      <w:pPr>
        <w:pStyle w:val="Paragraphnormal"/>
        <w:spacing w:after="100"/>
        <w:ind w:left="1134" w:hanging="567"/>
      </w:pPr>
      <w:r w:rsidRPr="008A13F2">
        <w:t>c.</w:t>
      </w:r>
      <w:r w:rsidRPr="008A13F2">
        <w:tab/>
        <w:t>acquires arms items through donation, purchase from another museum or on loan</w:t>
      </w:r>
    </w:p>
    <w:p w14:paraId="3ED50842" w14:textId="7D5EB457" w:rsidR="001C6324" w:rsidRPr="008A13F2" w:rsidRDefault="001C6324" w:rsidP="001C6324">
      <w:pPr>
        <w:pStyle w:val="Paragraphnormal"/>
        <w:ind w:left="1134" w:hanging="567"/>
      </w:pPr>
      <w:r w:rsidRPr="008A13F2">
        <w:t>d.</w:t>
      </w:r>
      <w:r w:rsidRPr="008A13F2">
        <w:tab/>
        <w:t>meets prescribed conditions for the disposal of arms items (please refer to page 2</w:t>
      </w:r>
      <w:r w:rsidR="00B71672" w:rsidRPr="008A13F2">
        <w:t>7</w:t>
      </w:r>
      <w:r w:rsidRPr="008A13F2">
        <w:t xml:space="preserve"> of the discussion document for these conditions)</w:t>
      </w:r>
    </w:p>
    <w:p w14:paraId="2092D182" w14:textId="77777777" w:rsidR="000644D7" w:rsidRPr="008A13F2" w:rsidRDefault="00FC54E5" w:rsidP="004C5CA8">
      <w:pPr>
        <w:pStyle w:val="Consultationquestionparagraph"/>
        <w:spacing w:after="0" w:line="240" w:lineRule="auto"/>
        <w:rPr>
          <w:sz w:val="20"/>
          <w:szCs w:val="20"/>
        </w:rPr>
      </w:pPr>
      <w:sdt>
        <w:sdtPr>
          <w:rPr>
            <w:sz w:val="36"/>
            <w:szCs w:val="36"/>
          </w:rPr>
          <w:id w:val="-1981600793"/>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3B7C3A80" w14:textId="128EB6A1" w:rsidR="000644D7" w:rsidRPr="008A13F2" w:rsidRDefault="00FC54E5" w:rsidP="004C5CA8">
      <w:pPr>
        <w:pStyle w:val="Consultationquestionparagraph"/>
        <w:spacing w:line="240" w:lineRule="auto"/>
        <w:rPr>
          <w:sz w:val="20"/>
          <w:szCs w:val="20"/>
        </w:rPr>
      </w:pPr>
      <w:sdt>
        <w:sdtPr>
          <w:rPr>
            <w:sz w:val="36"/>
            <w:szCs w:val="36"/>
          </w:rPr>
          <w:id w:val="-1924247746"/>
          <w14:checkbox>
            <w14:checked w14:val="1"/>
            <w14:checkedState w14:val="2612" w14:font="MS Gothic"/>
            <w14:uncheckedState w14:val="2610" w14:font="MS Gothic"/>
          </w14:checkbox>
        </w:sdtPr>
        <w:sdtContent>
          <w:r w:rsidR="006A7234">
            <w:rPr>
              <w:rFonts w:ascii="MS Gothic" w:eastAsia="MS Gothic" w:hAnsi="MS Gothic" w:hint="eastAsia"/>
              <w:sz w:val="36"/>
              <w:szCs w:val="36"/>
            </w:rPr>
            <w:t>☒</w:t>
          </w:r>
        </w:sdtContent>
      </w:sdt>
      <w:r w:rsidR="000644D7" w:rsidRPr="008A13F2">
        <w:tab/>
        <w:t>No</w:t>
      </w:r>
    </w:p>
    <w:p w14:paraId="21E4B90D" w14:textId="6349C430" w:rsidR="00B60179" w:rsidRPr="008A13F2" w:rsidRDefault="00CC0FBF" w:rsidP="00315410">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1C6324" w:rsidRPr="008A13F2" w14:paraId="302D721E" w14:textId="77777777" w:rsidTr="004C5CA8">
        <w:trPr>
          <w:cantSplit/>
          <w:trHeight w:val="1927"/>
        </w:trPr>
        <w:tc>
          <w:tcPr>
            <w:tcW w:w="8965" w:type="dxa"/>
          </w:tcPr>
          <w:p w14:paraId="38517CE0" w14:textId="77777777" w:rsidR="001C6324" w:rsidRDefault="001C6324"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62B76F8E" w14:textId="77777777" w:rsidR="001E0A0A" w:rsidRDefault="001E0A0A" w:rsidP="00FC54E5">
            <w:pPr>
              <w:pStyle w:val="TableText"/>
              <w:rPr>
                <w:sz w:val="22"/>
                <w:szCs w:val="24"/>
              </w:rPr>
            </w:pPr>
          </w:p>
          <w:p w14:paraId="63D092E4" w14:textId="088EE60C" w:rsidR="001E0A0A" w:rsidRPr="006A7234" w:rsidRDefault="006A7234" w:rsidP="00FC54E5">
            <w:pPr>
              <w:pStyle w:val="TableText"/>
              <w:rPr>
                <w:color w:val="FF0000"/>
                <w:sz w:val="22"/>
                <w:szCs w:val="24"/>
              </w:rPr>
            </w:pPr>
            <w:r w:rsidRPr="006A7234">
              <w:rPr>
                <w:color w:val="FF0000"/>
                <w:sz w:val="22"/>
                <w:szCs w:val="24"/>
              </w:rPr>
              <w:t>Not in totality</w:t>
            </w:r>
          </w:p>
          <w:p w14:paraId="6D1C0B96" w14:textId="1301356B" w:rsidR="006A7234" w:rsidRPr="006A7234" w:rsidRDefault="006A7234" w:rsidP="00FC54E5">
            <w:pPr>
              <w:pStyle w:val="TableText"/>
              <w:rPr>
                <w:color w:val="FF0000"/>
                <w:sz w:val="22"/>
                <w:szCs w:val="24"/>
              </w:rPr>
            </w:pPr>
          </w:p>
          <w:p w14:paraId="306AFD46" w14:textId="57CF51DD" w:rsidR="006A7234" w:rsidRPr="006A7234" w:rsidRDefault="006A7234" w:rsidP="00FC54E5">
            <w:pPr>
              <w:pStyle w:val="TableText"/>
              <w:rPr>
                <w:color w:val="FF0000"/>
                <w:sz w:val="22"/>
                <w:szCs w:val="24"/>
              </w:rPr>
            </w:pPr>
            <w:r w:rsidRPr="006A7234">
              <w:rPr>
                <w:color w:val="FF0000"/>
                <w:sz w:val="22"/>
                <w:szCs w:val="24"/>
              </w:rPr>
              <w:t xml:space="preserve">There needs to be more options/criteria for holding firearms in this manner than just as set out in the options a – d provide.  </w:t>
            </w:r>
          </w:p>
          <w:p w14:paraId="5E1C325A" w14:textId="77777777" w:rsidR="001E0A0A" w:rsidRDefault="001E0A0A" w:rsidP="00FC54E5">
            <w:pPr>
              <w:pStyle w:val="TableText"/>
              <w:rPr>
                <w:sz w:val="22"/>
                <w:szCs w:val="24"/>
              </w:rPr>
            </w:pPr>
          </w:p>
          <w:p w14:paraId="3A99099C" w14:textId="77777777" w:rsidR="001E0A0A" w:rsidRDefault="001E0A0A" w:rsidP="00FC54E5">
            <w:pPr>
              <w:pStyle w:val="TableText"/>
              <w:rPr>
                <w:sz w:val="22"/>
                <w:szCs w:val="24"/>
              </w:rPr>
            </w:pPr>
          </w:p>
          <w:p w14:paraId="0F43181B" w14:textId="77777777" w:rsidR="001E0A0A" w:rsidRDefault="001E0A0A" w:rsidP="00FC54E5">
            <w:pPr>
              <w:pStyle w:val="TableText"/>
              <w:rPr>
                <w:sz w:val="22"/>
                <w:szCs w:val="24"/>
              </w:rPr>
            </w:pPr>
          </w:p>
          <w:p w14:paraId="52A406CD" w14:textId="77777777" w:rsidR="001E0A0A" w:rsidRDefault="001E0A0A" w:rsidP="00FC54E5">
            <w:pPr>
              <w:pStyle w:val="TableText"/>
              <w:rPr>
                <w:sz w:val="22"/>
                <w:szCs w:val="24"/>
              </w:rPr>
            </w:pPr>
          </w:p>
          <w:p w14:paraId="3890144A" w14:textId="77777777" w:rsidR="001E0A0A" w:rsidRDefault="001E0A0A" w:rsidP="00FC54E5">
            <w:pPr>
              <w:pStyle w:val="TableText"/>
              <w:rPr>
                <w:sz w:val="22"/>
                <w:szCs w:val="24"/>
              </w:rPr>
            </w:pPr>
          </w:p>
          <w:p w14:paraId="7EA58D5F" w14:textId="5FF0EBB9" w:rsidR="001E0A0A" w:rsidRPr="008A13F2" w:rsidRDefault="001E0A0A" w:rsidP="00FC54E5">
            <w:pPr>
              <w:pStyle w:val="TableText"/>
            </w:pPr>
          </w:p>
        </w:tc>
      </w:tr>
    </w:tbl>
    <w:p w14:paraId="01ABB2D4" w14:textId="0D0F00E7" w:rsidR="001C6324" w:rsidRPr="008A13F2" w:rsidRDefault="001C6324" w:rsidP="001E6E62">
      <w:pPr>
        <w:pStyle w:val="Consultationquestion"/>
      </w:pPr>
      <w:r w:rsidRPr="008A13F2">
        <w:t xml:space="preserve">Should any of the conditions listed in question </w:t>
      </w:r>
      <w:r w:rsidR="00DC55C5">
        <w:t>10</w:t>
      </w:r>
      <w:r w:rsidR="00DC55C5" w:rsidRPr="008A13F2">
        <w:t xml:space="preserve"> </w:t>
      </w:r>
      <w:r w:rsidRPr="008A13F2">
        <w:t>be removed?</w:t>
      </w:r>
    </w:p>
    <w:p w14:paraId="1E0F0974" w14:textId="77777777" w:rsidR="000644D7" w:rsidRPr="008A13F2" w:rsidRDefault="00FC54E5" w:rsidP="004C5CA8">
      <w:pPr>
        <w:pStyle w:val="Consultationquestionparagraph"/>
        <w:spacing w:after="0" w:line="240" w:lineRule="auto"/>
        <w:rPr>
          <w:sz w:val="20"/>
          <w:szCs w:val="20"/>
        </w:rPr>
      </w:pPr>
      <w:sdt>
        <w:sdtPr>
          <w:rPr>
            <w:sz w:val="36"/>
            <w:szCs w:val="36"/>
          </w:rPr>
          <w:id w:val="429094223"/>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41EA7A89" w14:textId="7CF5D7D4" w:rsidR="000644D7" w:rsidRPr="008A13F2" w:rsidRDefault="00FC54E5" w:rsidP="004C5CA8">
      <w:pPr>
        <w:pStyle w:val="Consultationquestionparagraph"/>
        <w:spacing w:line="240" w:lineRule="auto"/>
        <w:rPr>
          <w:sz w:val="20"/>
          <w:szCs w:val="20"/>
        </w:rPr>
      </w:pPr>
      <w:sdt>
        <w:sdtPr>
          <w:rPr>
            <w:sz w:val="36"/>
            <w:szCs w:val="36"/>
          </w:rPr>
          <w:id w:val="-1464575513"/>
          <w14:checkbox>
            <w14:checked w14:val="1"/>
            <w14:checkedState w14:val="2612" w14:font="MS Gothic"/>
            <w14:uncheckedState w14:val="2610" w14:font="MS Gothic"/>
          </w14:checkbox>
        </w:sdtPr>
        <w:sdtContent>
          <w:r w:rsidR="006A7234">
            <w:rPr>
              <w:rFonts w:ascii="MS Gothic" w:eastAsia="MS Gothic" w:hAnsi="MS Gothic" w:hint="eastAsia"/>
              <w:sz w:val="36"/>
              <w:szCs w:val="36"/>
            </w:rPr>
            <w:t>☒</w:t>
          </w:r>
        </w:sdtContent>
      </w:sdt>
      <w:r w:rsidR="000644D7" w:rsidRPr="008A13F2">
        <w:tab/>
        <w:t>No</w:t>
      </w:r>
    </w:p>
    <w:p w14:paraId="64F7964B" w14:textId="7167D33A" w:rsidR="001C6324" w:rsidRPr="008A13F2" w:rsidRDefault="001C6324" w:rsidP="00315410">
      <w:pPr>
        <w:pStyle w:val="Consultationquestion"/>
        <w:numPr>
          <w:ilvl w:val="0"/>
          <w:numId w:val="0"/>
        </w:numPr>
        <w:ind w:left="567"/>
      </w:pPr>
      <w:r w:rsidRPr="008A13F2">
        <w:t xml:space="preserve">If </w:t>
      </w:r>
      <w:r w:rsidR="008B3990" w:rsidRPr="008A13F2">
        <w:t>yes</w:t>
      </w:r>
      <w:r w:rsidRPr="008A13F2">
        <w:t xml:space="preserve">, </w:t>
      </w:r>
      <w:r w:rsidR="008B3990" w:rsidRPr="008A13F2">
        <w:t>what and why</w:t>
      </w:r>
      <w:r w:rsidRPr="008A13F2">
        <w:t xml:space="preserve">? </w:t>
      </w:r>
    </w:p>
    <w:tbl>
      <w:tblPr>
        <w:tblStyle w:val="TableGrid"/>
        <w:tblW w:w="0" w:type="auto"/>
        <w:tblInd w:w="562" w:type="dxa"/>
        <w:tblLayout w:type="fixed"/>
        <w:tblLook w:val="04A0" w:firstRow="1" w:lastRow="0" w:firstColumn="1" w:lastColumn="0" w:noHBand="0" w:noVBand="1"/>
      </w:tblPr>
      <w:tblGrid>
        <w:gridCol w:w="8965"/>
      </w:tblGrid>
      <w:tr w:rsidR="001C6324" w:rsidRPr="008A13F2" w14:paraId="05AA01A0" w14:textId="77777777" w:rsidTr="004C5CA8">
        <w:trPr>
          <w:cantSplit/>
          <w:trHeight w:val="2006"/>
        </w:trPr>
        <w:tc>
          <w:tcPr>
            <w:tcW w:w="8965" w:type="dxa"/>
          </w:tcPr>
          <w:p w14:paraId="00C679AE" w14:textId="397123BB" w:rsidR="001E0A0A" w:rsidRPr="006A7234" w:rsidRDefault="006A7234" w:rsidP="00FC54E5">
            <w:pPr>
              <w:pStyle w:val="TableText"/>
              <w:rPr>
                <w:color w:val="FF0000"/>
                <w:sz w:val="22"/>
                <w:szCs w:val="24"/>
              </w:rPr>
            </w:pPr>
            <w:r w:rsidRPr="006A7234">
              <w:rPr>
                <w:color w:val="FF0000"/>
                <w:sz w:val="22"/>
                <w:szCs w:val="24"/>
              </w:rPr>
              <w:t xml:space="preserve">They can stay BUT there needs to be other REALISTIC OPTION added that enable genuine organisations and places to hold firearms in this manner – </w:t>
            </w:r>
            <w:proofErr w:type="spellStart"/>
            <w:r w:rsidRPr="006A7234">
              <w:rPr>
                <w:color w:val="FF0000"/>
                <w:sz w:val="22"/>
                <w:szCs w:val="24"/>
              </w:rPr>
              <w:t>ie</w:t>
            </w:r>
            <w:proofErr w:type="spellEnd"/>
            <w:r w:rsidRPr="006A7234">
              <w:rPr>
                <w:color w:val="FF0000"/>
                <w:sz w:val="22"/>
                <w:szCs w:val="24"/>
              </w:rPr>
              <w:t xml:space="preserve"> clubs and educational providers</w:t>
            </w:r>
          </w:p>
          <w:p w14:paraId="223D0CA7" w14:textId="0DFA1581" w:rsidR="001E0A0A" w:rsidRPr="006A7234" w:rsidRDefault="001E0A0A" w:rsidP="00FC54E5">
            <w:pPr>
              <w:pStyle w:val="TableText"/>
              <w:rPr>
                <w:color w:val="FF0000"/>
                <w:sz w:val="22"/>
                <w:szCs w:val="24"/>
              </w:rPr>
            </w:pPr>
          </w:p>
          <w:p w14:paraId="4E17A897" w14:textId="35BC56F8" w:rsidR="001E0A0A" w:rsidRDefault="001E0A0A" w:rsidP="00FC54E5">
            <w:pPr>
              <w:pStyle w:val="TableText"/>
              <w:rPr>
                <w:sz w:val="22"/>
                <w:szCs w:val="24"/>
              </w:rPr>
            </w:pPr>
          </w:p>
          <w:p w14:paraId="156145C2" w14:textId="77777777" w:rsidR="001E0A0A" w:rsidRDefault="001E0A0A" w:rsidP="00FC54E5">
            <w:pPr>
              <w:pStyle w:val="TableText"/>
              <w:rPr>
                <w:sz w:val="22"/>
                <w:szCs w:val="24"/>
              </w:rPr>
            </w:pPr>
          </w:p>
          <w:p w14:paraId="1F3982B6" w14:textId="77777777" w:rsidR="001E0A0A" w:rsidRDefault="001E0A0A" w:rsidP="00FC54E5">
            <w:pPr>
              <w:pStyle w:val="TableText"/>
              <w:rPr>
                <w:sz w:val="22"/>
                <w:szCs w:val="24"/>
              </w:rPr>
            </w:pPr>
          </w:p>
          <w:p w14:paraId="094DB874" w14:textId="54FA3E6B" w:rsidR="001E0A0A" w:rsidRPr="008A13F2" w:rsidRDefault="001E0A0A" w:rsidP="00FC54E5">
            <w:pPr>
              <w:pStyle w:val="TableText"/>
            </w:pPr>
          </w:p>
        </w:tc>
      </w:tr>
    </w:tbl>
    <w:p w14:paraId="0832CD2A" w14:textId="4FB75A94" w:rsidR="001C6324" w:rsidRPr="008A13F2" w:rsidRDefault="001C6324" w:rsidP="001E6E62">
      <w:pPr>
        <w:pStyle w:val="Consultationquestion"/>
      </w:pPr>
      <w:r w:rsidRPr="008A13F2">
        <w:t xml:space="preserve">Should other conditions be added to those listed in question </w:t>
      </w:r>
      <w:r w:rsidR="00DC55C5">
        <w:t>10</w:t>
      </w:r>
      <w:r w:rsidRPr="008A13F2">
        <w:t>?</w:t>
      </w:r>
    </w:p>
    <w:p w14:paraId="034B8DDD" w14:textId="72AA1833" w:rsidR="000644D7" w:rsidRPr="008A13F2" w:rsidRDefault="00FC54E5" w:rsidP="004C5CA8">
      <w:pPr>
        <w:pStyle w:val="Consultationquestionparagraph"/>
        <w:spacing w:after="0" w:line="240" w:lineRule="auto"/>
        <w:rPr>
          <w:sz w:val="20"/>
          <w:szCs w:val="20"/>
        </w:rPr>
      </w:pPr>
      <w:sdt>
        <w:sdtPr>
          <w:rPr>
            <w:sz w:val="36"/>
            <w:szCs w:val="36"/>
          </w:rPr>
          <w:id w:val="-10529499"/>
          <w14:checkbox>
            <w14:checked w14:val="1"/>
            <w14:checkedState w14:val="2612" w14:font="MS Gothic"/>
            <w14:uncheckedState w14:val="2610" w14:font="MS Gothic"/>
          </w14:checkbox>
        </w:sdtPr>
        <w:sdtContent>
          <w:r w:rsidR="006A7234">
            <w:rPr>
              <w:rFonts w:ascii="MS Gothic" w:eastAsia="MS Gothic" w:hAnsi="MS Gothic" w:hint="eastAsia"/>
              <w:sz w:val="36"/>
              <w:szCs w:val="36"/>
            </w:rPr>
            <w:t>☒</w:t>
          </w:r>
        </w:sdtContent>
      </w:sdt>
      <w:r w:rsidR="000644D7" w:rsidRPr="008A13F2">
        <w:tab/>
        <w:t>Yes</w:t>
      </w:r>
    </w:p>
    <w:p w14:paraId="048DFF4D" w14:textId="77777777" w:rsidR="000644D7" w:rsidRPr="008A13F2" w:rsidRDefault="00FC54E5" w:rsidP="004C5CA8">
      <w:pPr>
        <w:pStyle w:val="Consultationquestionparagraph"/>
        <w:spacing w:line="240" w:lineRule="auto"/>
        <w:rPr>
          <w:sz w:val="20"/>
          <w:szCs w:val="20"/>
        </w:rPr>
      </w:pPr>
      <w:sdt>
        <w:sdtPr>
          <w:rPr>
            <w:sz w:val="36"/>
            <w:szCs w:val="36"/>
          </w:rPr>
          <w:id w:val="-1056087245"/>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61BECDDE" w14:textId="5B507F21" w:rsidR="001C6324" w:rsidRPr="008A13F2" w:rsidRDefault="001C6324" w:rsidP="00315410">
      <w:pPr>
        <w:pStyle w:val="Consultationquestion"/>
        <w:numPr>
          <w:ilvl w:val="0"/>
          <w:numId w:val="0"/>
        </w:numPr>
        <w:ind w:left="567"/>
      </w:pPr>
      <w:r w:rsidRPr="008A13F2">
        <w:t xml:space="preserve">If </w:t>
      </w:r>
      <w:r w:rsidR="00BA6203" w:rsidRPr="008A13F2">
        <w:t>yes</w:t>
      </w:r>
      <w:r w:rsidRPr="008A13F2">
        <w:t xml:space="preserve">, </w:t>
      </w:r>
      <w:r w:rsidR="00BA6203" w:rsidRPr="008A13F2">
        <w:t>what and why</w:t>
      </w:r>
      <w:r w:rsidRPr="008A13F2">
        <w:t xml:space="preserve">? </w:t>
      </w:r>
    </w:p>
    <w:tbl>
      <w:tblPr>
        <w:tblStyle w:val="TableGrid"/>
        <w:tblW w:w="0" w:type="auto"/>
        <w:tblInd w:w="562" w:type="dxa"/>
        <w:tblLayout w:type="fixed"/>
        <w:tblLook w:val="04A0" w:firstRow="1" w:lastRow="0" w:firstColumn="1" w:lastColumn="0" w:noHBand="0" w:noVBand="1"/>
      </w:tblPr>
      <w:tblGrid>
        <w:gridCol w:w="8965"/>
      </w:tblGrid>
      <w:tr w:rsidR="001C6324" w:rsidRPr="008A13F2" w14:paraId="63A47AC2" w14:textId="77777777" w:rsidTr="00F407AA">
        <w:trPr>
          <w:cantSplit/>
          <w:trHeight w:val="2098"/>
        </w:trPr>
        <w:tc>
          <w:tcPr>
            <w:tcW w:w="8965" w:type="dxa"/>
          </w:tcPr>
          <w:p w14:paraId="687176D0" w14:textId="77777777" w:rsidR="001C6324" w:rsidRPr="008E1F02" w:rsidRDefault="006A7234" w:rsidP="00FC54E5">
            <w:pPr>
              <w:pStyle w:val="TableText"/>
              <w:rPr>
                <w:color w:val="FF0000"/>
                <w:sz w:val="22"/>
                <w:szCs w:val="24"/>
              </w:rPr>
            </w:pPr>
            <w:r w:rsidRPr="008E1F02">
              <w:rPr>
                <w:color w:val="FF0000"/>
                <w:sz w:val="22"/>
                <w:szCs w:val="24"/>
              </w:rPr>
              <w:t>Work in with the legal firearms community to come up with sound options and good practice options that are safe and workable.</w:t>
            </w:r>
          </w:p>
          <w:p w14:paraId="1643D091" w14:textId="77777777" w:rsidR="006A7234" w:rsidRPr="008E1F02" w:rsidRDefault="006A7234" w:rsidP="00FC54E5">
            <w:pPr>
              <w:pStyle w:val="TableText"/>
              <w:rPr>
                <w:color w:val="FF0000"/>
                <w:sz w:val="22"/>
                <w:szCs w:val="24"/>
              </w:rPr>
            </w:pPr>
          </w:p>
          <w:p w14:paraId="6FEC9F34" w14:textId="23FA58B1" w:rsidR="006A7234" w:rsidRPr="008A13F2" w:rsidRDefault="006A7234" w:rsidP="00FC54E5">
            <w:pPr>
              <w:pStyle w:val="TableText"/>
            </w:pPr>
            <w:r w:rsidRPr="008E1F02">
              <w:rPr>
                <w:color w:val="FF0000"/>
                <w:sz w:val="22"/>
                <w:szCs w:val="24"/>
              </w:rPr>
              <w:t>Please engage with those that really do have a good handle on how these opportunities can be accommodated and handled successful and safely.</w:t>
            </w:r>
          </w:p>
        </w:tc>
      </w:tr>
    </w:tbl>
    <w:p w14:paraId="5A1BF466" w14:textId="15D891F1" w:rsidR="001C6324" w:rsidRPr="008A13F2" w:rsidRDefault="001C6324" w:rsidP="001C6324">
      <w:pPr>
        <w:pStyle w:val="H3"/>
      </w:pPr>
      <w:r w:rsidRPr="008A13F2">
        <w:t xml:space="preserve">Fee for visitor licence </w:t>
      </w:r>
    </w:p>
    <w:p w14:paraId="7D7BC205" w14:textId="77777777" w:rsidR="001C6324" w:rsidRPr="008A13F2" w:rsidRDefault="001C6324" w:rsidP="001C6324">
      <w:pPr>
        <w:pStyle w:val="Paragraphnormal"/>
      </w:pPr>
      <w:r w:rsidRPr="008A13F2">
        <w:t>Visitor licences are issued to people visiting New Zealand, for example, those wishing to compete in a sports shooting event or to go hunting.</w:t>
      </w:r>
    </w:p>
    <w:p w14:paraId="0FCF3946" w14:textId="3669CFE9" w:rsidR="001C6324" w:rsidRPr="008A13F2" w:rsidRDefault="001C6324" w:rsidP="001C6324">
      <w:pPr>
        <w:pStyle w:val="Paragraphnormal"/>
      </w:pPr>
      <w:r w:rsidRPr="008A13F2">
        <w:t>It</w:t>
      </w:r>
      <w:r w:rsidR="00D875F9" w:rsidRPr="008A13F2">
        <w:t>’</w:t>
      </w:r>
      <w:r w:rsidRPr="008A13F2">
        <w:t xml:space="preserve">s proposed that the current fee of $25 is increased to recover the full cost. This would result in a fee estimated at between $420 </w:t>
      </w:r>
      <w:r w:rsidR="0068578D">
        <w:t>and</w:t>
      </w:r>
      <w:r w:rsidR="0068578D" w:rsidRPr="008A13F2">
        <w:t xml:space="preserve"> </w:t>
      </w:r>
      <w:r w:rsidR="003C1678" w:rsidRPr="008A13F2">
        <w:t>$</w:t>
      </w:r>
      <w:r w:rsidRPr="008A13F2">
        <w:t>470.</w:t>
      </w:r>
    </w:p>
    <w:p w14:paraId="070D01DA" w14:textId="0E40BB65" w:rsidR="001C6324" w:rsidRPr="008A13F2" w:rsidRDefault="001C6324" w:rsidP="001E6E62">
      <w:pPr>
        <w:pStyle w:val="Consultationquestion"/>
      </w:pPr>
      <w:r w:rsidRPr="008A13F2">
        <w:t>Should the fee for a firearms visitor licence be set at full cost recovery?</w:t>
      </w:r>
    </w:p>
    <w:p w14:paraId="6562BCEC" w14:textId="77777777" w:rsidR="000644D7" w:rsidRPr="008A13F2" w:rsidRDefault="00FC54E5" w:rsidP="004C5CA8">
      <w:pPr>
        <w:pStyle w:val="Consultationquestionparagraph"/>
        <w:spacing w:after="0" w:line="240" w:lineRule="auto"/>
        <w:rPr>
          <w:sz w:val="20"/>
          <w:szCs w:val="20"/>
        </w:rPr>
      </w:pPr>
      <w:sdt>
        <w:sdtPr>
          <w:rPr>
            <w:sz w:val="36"/>
            <w:szCs w:val="36"/>
          </w:rPr>
          <w:id w:val="62482533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17F6A79E" w14:textId="6040064D" w:rsidR="000644D7" w:rsidRPr="008A13F2" w:rsidRDefault="00FC54E5" w:rsidP="004C5CA8">
      <w:pPr>
        <w:pStyle w:val="Consultationquestionparagraph"/>
        <w:spacing w:line="240" w:lineRule="auto"/>
        <w:rPr>
          <w:sz w:val="20"/>
          <w:szCs w:val="20"/>
        </w:rPr>
      </w:pPr>
      <w:sdt>
        <w:sdtPr>
          <w:rPr>
            <w:sz w:val="36"/>
            <w:szCs w:val="36"/>
          </w:rPr>
          <w:id w:val="1981116595"/>
          <w14:checkbox>
            <w14:checked w14:val="1"/>
            <w14:checkedState w14:val="2612" w14:font="MS Gothic"/>
            <w14:uncheckedState w14:val="2610" w14:font="MS Gothic"/>
          </w14:checkbox>
        </w:sdtPr>
        <w:sdtContent>
          <w:r w:rsidR="006A7234">
            <w:rPr>
              <w:rFonts w:ascii="MS Gothic" w:eastAsia="MS Gothic" w:hAnsi="MS Gothic" w:hint="eastAsia"/>
              <w:sz w:val="36"/>
              <w:szCs w:val="36"/>
            </w:rPr>
            <w:t>☒</w:t>
          </w:r>
        </w:sdtContent>
      </w:sdt>
      <w:r w:rsidR="000644D7" w:rsidRPr="008A13F2">
        <w:tab/>
        <w:t>No</w:t>
      </w:r>
    </w:p>
    <w:p w14:paraId="0EDDA125" w14:textId="122A5243" w:rsidR="00B60179" w:rsidRPr="008A13F2" w:rsidRDefault="00CC0FBF" w:rsidP="00315410">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1C6324" w:rsidRPr="008A13F2" w14:paraId="72CF205E" w14:textId="77777777" w:rsidTr="00F407AA">
        <w:trPr>
          <w:cantSplit/>
          <w:trHeight w:val="2173"/>
        </w:trPr>
        <w:tc>
          <w:tcPr>
            <w:tcW w:w="8965" w:type="dxa"/>
          </w:tcPr>
          <w:p w14:paraId="236A74CE" w14:textId="77777777" w:rsidR="001C6324" w:rsidRPr="008E1F02" w:rsidRDefault="001C6324" w:rsidP="00FC54E5">
            <w:pPr>
              <w:pStyle w:val="TableText"/>
              <w:rPr>
                <w:color w:val="FF0000"/>
                <w:sz w:val="22"/>
                <w:szCs w:val="24"/>
              </w:rPr>
            </w:pPr>
            <w:r w:rsidRPr="008E1F02">
              <w:rPr>
                <w:color w:val="FF0000"/>
                <w:sz w:val="22"/>
                <w:szCs w:val="24"/>
              </w:rPr>
              <w:lastRenderedPageBreak/>
              <w:fldChar w:fldCharType="begin">
                <w:ffData>
                  <w:name w:val="Text5"/>
                  <w:enabled/>
                  <w:calcOnExit w:val="0"/>
                  <w:textInput/>
                </w:ffData>
              </w:fldChar>
            </w:r>
            <w:r w:rsidRPr="008E1F02">
              <w:rPr>
                <w:color w:val="FF0000"/>
                <w:sz w:val="22"/>
                <w:szCs w:val="24"/>
              </w:rPr>
              <w:instrText xml:space="preserve"> FORMTEXT </w:instrText>
            </w:r>
            <w:r w:rsidRPr="008E1F02">
              <w:rPr>
                <w:color w:val="FF0000"/>
                <w:sz w:val="22"/>
                <w:szCs w:val="24"/>
              </w:rPr>
            </w:r>
            <w:r w:rsidRPr="008E1F02">
              <w:rPr>
                <w:color w:val="FF0000"/>
                <w:sz w:val="22"/>
                <w:szCs w:val="24"/>
              </w:rPr>
              <w:fldChar w:fldCharType="separate"/>
            </w:r>
            <w:r w:rsidRPr="008E1F02">
              <w:rPr>
                <w:noProof/>
                <w:color w:val="FF0000"/>
                <w:sz w:val="22"/>
                <w:szCs w:val="24"/>
              </w:rPr>
              <w:t> </w:t>
            </w:r>
            <w:r w:rsidRPr="008E1F02">
              <w:rPr>
                <w:noProof/>
                <w:color w:val="FF0000"/>
                <w:sz w:val="22"/>
                <w:szCs w:val="24"/>
              </w:rPr>
              <w:t> </w:t>
            </w:r>
            <w:r w:rsidRPr="008E1F02">
              <w:rPr>
                <w:noProof/>
                <w:color w:val="FF0000"/>
                <w:sz w:val="22"/>
                <w:szCs w:val="24"/>
              </w:rPr>
              <w:t> </w:t>
            </w:r>
            <w:r w:rsidRPr="008E1F02">
              <w:rPr>
                <w:noProof/>
                <w:color w:val="FF0000"/>
                <w:sz w:val="22"/>
                <w:szCs w:val="24"/>
              </w:rPr>
              <w:t> </w:t>
            </w:r>
            <w:r w:rsidRPr="008E1F02">
              <w:rPr>
                <w:noProof/>
                <w:color w:val="FF0000"/>
                <w:sz w:val="22"/>
                <w:szCs w:val="24"/>
              </w:rPr>
              <w:t> </w:t>
            </w:r>
            <w:r w:rsidRPr="008E1F02">
              <w:rPr>
                <w:color w:val="FF0000"/>
                <w:sz w:val="22"/>
                <w:szCs w:val="24"/>
              </w:rPr>
              <w:fldChar w:fldCharType="end"/>
            </w:r>
          </w:p>
          <w:p w14:paraId="767C9A68" w14:textId="47F4E912" w:rsidR="001E0A0A" w:rsidRPr="008E1F02" w:rsidRDefault="006A7234" w:rsidP="00FC54E5">
            <w:pPr>
              <w:pStyle w:val="TableText"/>
              <w:rPr>
                <w:color w:val="FF0000"/>
                <w:sz w:val="22"/>
                <w:szCs w:val="24"/>
              </w:rPr>
            </w:pPr>
            <w:r w:rsidRPr="008E1F02">
              <w:rPr>
                <w:color w:val="FF0000"/>
                <w:sz w:val="22"/>
                <w:szCs w:val="24"/>
              </w:rPr>
              <w:t>This is another fee that is an absolute disgrace.</w:t>
            </w:r>
          </w:p>
          <w:p w14:paraId="199E2F22" w14:textId="54463104" w:rsidR="006A7234" w:rsidRPr="008E1F02" w:rsidRDefault="006A7234" w:rsidP="00FC54E5">
            <w:pPr>
              <w:pStyle w:val="TableText"/>
              <w:rPr>
                <w:color w:val="FF0000"/>
                <w:sz w:val="22"/>
                <w:szCs w:val="24"/>
              </w:rPr>
            </w:pPr>
          </w:p>
          <w:p w14:paraId="5B85B143" w14:textId="5F0C4B9B" w:rsidR="001E0A0A" w:rsidRPr="008E1F02" w:rsidRDefault="006A7234" w:rsidP="00FC54E5">
            <w:pPr>
              <w:pStyle w:val="TableText"/>
              <w:rPr>
                <w:color w:val="FF0000"/>
                <w:sz w:val="22"/>
                <w:szCs w:val="24"/>
              </w:rPr>
            </w:pPr>
            <w:r w:rsidRPr="008E1F02">
              <w:rPr>
                <w:color w:val="FF0000"/>
                <w:sz w:val="22"/>
                <w:szCs w:val="24"/>
              </w:rPr>
              <w:t xml:space="preserve">Many </w:t>
            </w:r>
            <w:proofErr w:type="spellStart"/>
            <w:r w:rsidRPr="008E1F02">
              <w:rPr>
                <w:color w:val="FF0000"/>
                <w:sz w:val="22"/>
                <w:szCs w:val="24"/>
              </w:rPr>
              <w:t>hundred</w:t>
            </w:r>
            <w:proofErr w:type="spellEnd"/>
            <w:r w:rsidRPr="008E1F02">
              <w:rPr>
                <w:color w:val="FF0000"/>
                <w:sz w:val="22"/>
                <w:szCs w:val="24"/>
              </w:rPr>
              <w:t xml:space="preserve"> of overseas shooters and hunters come to this country for recreation and to compete for their countries and this fee will all but stamp that out.  We all know how Covid just about killed many clubs and businesses – these proposed prices will do the same for clubs and businesses where these clients and competitors take part.  </w:t>
            </w:r>
          </w:p>
          <w:p w14:paraId="75BD710B" w14:textId="17E7D895" w:rsidR="006A7234" w:rsidRPr="008E1F02" w:rsidRDefault="006A7234" w:rsidP="00FC54E5">
            <w:pPr>
              <w:pStyle w:val="TableText"/>
              <w:rPr>
                <w:color w:val="FF0000"/>
                <w:sz w:val="22"/>
                <w:szCs w:val="24"/>
              </w:rPr>
            </w:pPr>
          </w:p>
          <w:p w14:paraId="346C8BAB" w14:textId="04D066DB" w:rsidR="006A7234" w:rsidRPr="008E1F02" w:rsidRDefault="006A7234" w:rsidP="00FC54E5">
            <w:pPr>
              <w:pStyle w:val="TableText"/>
              <w:rPr>
                <w:color w:val="FF0000"/>
                <w:sz w:val="22"/>
                <w:szCs w:val="24"/>
              </w:rPr>
            </w:pPr>
            <w:r w:rsidRPr="008E1F02">
              <w:rPr>
                <w:color w:val="FF0000"/>
                <w:sz w:val="22"/>
                <w:szCs w:val="24"/>
              </w:rPr>
              <w:t xml:space="preserve">These visitors usually bring family with them to NZ, they stay for several weeks on many occasions and invests thousands of dollars into the wider community.  </w:t>
            </w:r>
          </w:p>
          <w:p w14:paraId="4A068998" w14:textId="29233B05" w:rsidR="006A7234" w:rsidRPr="008E1F02" w:rsidRDefault="006A7234" w:rsidP="00FC54E5">
            <w:pPr>
              <w:pStyle w:val="TableText"/>
              <w:rPr>
                <w:color w:val="FF0000"/>
                <w:sz w:val="22"/>
                <w:szCs w:val="24"/>
              </w:rPr>
            </w:pPr>
          </w:p>
          <w:p w14:paraId="2462E33E" w14:textId="0E6984E8" w:rsidR="001E0A0A" w:rsidRPr="008E1F02" w:rsidRDefault="006A7234" w:rsidP="00FC54E5">
            <w:pPr>
              <w:pStyle w:val="TableText"/>
              <w:rPr>
                <w:color w:val="FF0000"/>
                <w:sz w:val="22"/>
                <w:szCs w:val="24"/>
              </w:rPr>
            </w:pPr>
            <w:r w:rsidRPr="008E1F02">
              <w:rPr>
                <w:color w:val="FF0000"/>
                <w:sz w:val="22"/>
                <w:szCs w:val="24"/>
              </w:rPr>
              <w:t>By Police now seeing to have these fees installed for a visitors licence, it will have a drastic</w:t>
            </w:r>
            <w:r w:rsidR="008E1F02" w:rsidRPr="008E1F02">
              <w:rPr>
                <w:color w:val="FF0000"/>
                <w:sz w:val="22"/>
                <w:szCs w:val="24"/>
              </w:rPr>
              <w:t xml:space="preserve"> and direct</w:t>
            </w:r>
            <w:r w:rsidRPr="008E1F02">
              <w:rPr>
                <w:color w:val="FF0000"/>
                <w:sz w:val="22"/>
                <w:szCs w:val="24"/>
              </w:rPr>
              <w:t xml:space="preserve"> effects on </w:t>
            </w:r>
            <w:r w:rsidR="008E1F02" w:rsidRPr="008E1F02">
              <w:rPr>
                <w:color w:val="FF0000"/>
                <w:sz w:val="22"/>
                <w:szCs w:val="24"/>
              </w:rPr>
              <w:t>shooting clubs and related businesses, but even more so, to the tourism, accommodation and hospitality sectors to name just a few.</w:t>
            </w:r>
          </w:p>
          <w:p w14:paraId="011C7966" w14:textId="63111D77" w:rsidR="008E1F02" w:rsidRPr="008E1F02" w:rsidRDefault="008E1F02" w:rsidP="00FC54E5">
            <w:pPr>
              <w:pStyle w:val="TableText"/>
              <w:rPr>
                <w:color w:val="FF0000"/>
                <w:sz w:val="22"/>
                <w:szCs w:val="24"/>
              </w:rPr>
            </w:pPr>
          </w:p>
          <w:p w14:paraId="22A43A65" w14:textId="5598B874" w:rsidR="008E1F02" w:rsidRPr="008E1F02" w:rsidRDefault="008E1F02" w:rsidP="00FC54E5">
            <w:pPr>
              <w:pStyle w:val="TableText"/>
              <w:rPr>
                <w:color w:val="FF0000"/>
                <w:sz w:val="22"/>
                <w:szCs w:val="24"/>
              </w:rPr>
            </w:pPr>
            <w:r w:rsidRPr="008E1F02">
              <w:rPr>
                <w:color w:val="FF0000"/>
                <w:sz w:val="22"/>
                <w:szCs w:val="24"/>
              </w:rPr>
              <w:t>These fees MUST NOT BE ANYTHING LIKE THESE AMOUNTS BEING PROPOSED.</w:t>
            </w:r>
          </w:p>
          <w:p w14:paraId="58FB440A" w14:textId="77777777" w:rsidR="001E0A0A" w:rsidRPr="008E1F02" w:rsidRDefault="001E0A0A" w:rsidP="00FC54E5">
            <w:pPr>
              <w:pStyle w:val="TableText"/>
              <w:rPr>
                <w:color w:val="FF0000"/>
                <w:sz w:val="22"/>
                <w:szCs w:val="24"/>
              </w:rPr>
            </w:pPr>
          </w:p>
          <w:p w14:paraId="427EABE7" w14:textId="77777777" w:rsidR="001E0A0A" w:rsidRDefault="001E0A0A" w:rsidP="00FC54E5">
            <w:pPr>
              <w:pStyle w:val="TableText"/>
              <w:rPr>
                <w:sz w:val="22"/>
                <w:szCs w:val="24"/>
              </w:rPr>
            </w:pPr>
          </w:p>
          <w:p w14:paraId="13BDC8DA" w14:textId="56ACE94A" w:rsidR="001E0A0A" w:rsidRPr="008A13F2" w:rsidRDefault="001E0A0A" w:rsidP="00FC54E5">
            <w:pPr>
              <w:pStyle w:val="TableText"/>
            </w:pPr>
          </w:p>
        </w:tc>
      </w:tr>
    </w:tbl>
    <w:p w14:paraId="339A53DE" w14:textId="7D0CD7AB" w:rsidR="000A5099" w:rsidRPr="008A13F2" w:rsidRDefault="00D962A4" w:rsidP="00F9305D">
      <w:pPr>
        <w:pStyle w:val="H2"/>
      </w:pPr>
      <w:r w:rsidRPr="008A13F2">
        <w:t>E</w:t>
      </w:r>
      <w:r w:rsidR="005E2DC3" w:rsidRPr="008A13F2">
        <w:t>ndorsements on dealer’s licence</w:t>
      </w:r>
      <w:r w:rsidR="005E2DC3" w:rsidRPr="008A13F2">
        <w:tab/>
      </w:r>
    </w:p>
    <w:p w14:paraId="42904C02" w14:textId="56AC8D6E" w:rsidR="000A5099" w:rsidRPr="008A13F2" w:rsidRDefault="000A5099" w:rsidP="000A5099">
      <w:pPr>
        <w:pStyle w:val="H3"/>
      </w:pPr>
      <w:r w:rsidRPr="008A13F2">
        <w:t xml:space="preserve">Dealer endorsements </w:t>
      </w:r>
      <w:r w:rsidRPr="008A13F2">
        <w:br/>
        <w:t>(including museum</w:t>
      </w:r>
      <w:r w:rsidR="0068578D">
        <w:t xml:space="preserve"> director/</w:t>
      </w:r>
      <w:r w:rsidRPr="008A13F2">
        <w:t xml:space="preserve">curator) </w:t>
      </w:r>
    </w:p>
    <w:p w14:paraId="34C0B2D5" w14:textId="78968904" w:rsidR="000A5099" w:rsidRPr="008A13F2" w:rsidRDefault="000A5099" w:rsidP="000A5099">
      <w:pPr>
        <w:pStyle w:val="Paragraphnormal"/>
      </w:pPr>
      <w:r w:rsidRPr="008A13F2">
        <w:t>Dealers who possess pistols, prohibited firearms, prohibited magazines, or restricted weapons for the purpose(s) of dealer activities are required to have an endorsement on their dealer</w:t>
      </w:r>
      <w:r w:rsidR="00C00919">
        <w:t>’s</w:t>
      </w:r>
      <w:r w:rsidRPr="008A13F2">
        <w:t xml:space="preserve"> licence. </w:t>
      </w:r>
    </w:p>
    <w:p w14:paraId="5F996181" w14:textId="77777777" w:rsidR="000A5099" w:rsidRPr="008A13F2" w:rsidRDefault="000A5099" w:rsidP="000A5099">
      <w:pPr>
        <w:pStyle w:val="Paragraphnormal"/>
      </w:pPr>
      <w:r w:rsidRPr="008A13F2">
        <w:t>Before a dealer takes possession of any prohibited firearm, prohibited magazine, pistol or restricted weapon, the dealer must first obtain a permit to import or permit to possess and that makes the endorsement on the dealer’s licence specific to that item. These items cannot be sold, hired, lent, or displayed based on the dealer’s personal firearms licence.</w:t>
      </w:r>
    </w:p>
    <w:p w14:paraId="1A3E80AF" w14:textId="0D9217EF" w:rsidR="000A5099" w:rsidRPr="008A13F2" w:rsidRDefault="000A5099" w:rsidP="000A5099">
      <w:pPr>
        <w:pStyle w:val="Paragraphnormal"/>
      </w:pPr>
      <w:r w:rsidRPr="008A13F2">
        <w:t xml:space="preserve">The endorsement is valid if the dealer’s licence remains current. Endorsements must be applied for each time an application is made for the dealer’s licence. Endorsements applied to a dealer’s licence last for the term of the licence (which is 12 months). </w:t>
      </w:r>
    </w:p>
    <w:p w14:paraId="47B8FF23" w14:textId="77777777" w:rsidR="001E0A0A" w:rsidRDefault="000A5099" w:rsidP="000A5099">
      <w:pPr>
        <w:pStyle w:val="Paragraphnormal"/>
        <w:sectPr w:rsidR="001E0A0A" w:rsidSect="00FF4D45">
          <w:pgSz w:w="11906" w:h="16838"/>
          <w:pgMar w:top="1134" w:right="1134" w:bottom="1134" w:left="1134" w:header="709" w:footer="425" w:gutter="0"/>
          <w:cols w:space="708"/>
          <w:docGrid w:linePitch="360"/>
        </w:sectPr>
      </w:pPr>
      <w:r w:rsidRPr="008A13F2">
        <w:t xml:space="preserve">It is proposed to set the fee for all dealer’s endorsements to cover the additional cost of regulatory activities </w:t>
      </w:r>
      <w:r w:rsidR="004348A5">
        <w:t>(</w:t>
      </w:r>
      <w:r w:rsidRPr="008A13F2">
        <w:t xml:space="preserve">estimated </w:t>
      </w:r>
      <w:r w:rsidR="0068578D">
        <w:t>between</w:t>
      </w:r>
      <w:r w:rsidRPr="008A13F2">
        <w:t xml:space="preserve"> $110</w:t>
      </w:r>
      <w:r w:rsidR="00D875F9" w:rsidRPr="008A13F2">
        <w:t xml:space="preserve"> </w:t>
      </w:r>
      <w:r w:rsidR="0068578D">
        <w:t xml:space="preserve">and </w:t>
      </w:r>
      <w:r w:rsidRPr="008A13F2">
        <w:t xml:space="preserve">$130). </w:t>
      </w:r>
    </w:p>
    <w:p w14:paraId="6ADB85D9" w14:textId="2F6EC645" w:rsidR="000A5099" w:rsidRPr="008A13F2" w:rsidRDefault="000A5099" w:rsidP="000A5099">
      <w:pPr>
        <w:pStyle w:val="Paragraphnormal"/>
      </w:pPr>
    </w:p>
    <w:p w14:paraId="5623DFF0" w14:textId="4853E879" w:rsidR="000A5099" w:rsidRPr="008A13F2" w:rsidRDefault="000A5099" w:rsidP="001E6E62">
      <w:pPr>
        <w:pStyle w:val="Consultationquestion"/>
      </w:pPr>
      <w:r w:rsidRPr="008A13F2">
        <w:t>Should the fee for each endorsement held on a dealer’s licence be based on the additional cost of issuing an annual dealer’s licence?</w:t>
      </w:r>
    </w:p>
    <w:p w14:paraId="1CD50EA8" w14:textId="77777777" w:rsidR="000644D7" w:rsidRPr="008A13F2" w:rsidRDefault="00FC54E5" w:rsidP="004C5CA8">
      <w:pPr>
        <w:pStyle w:val="Consultationquestionparagraph"/>
        <w:spacing w:after="0" w:line="240" w:lineRule="auto"/>
        <w:rPr>
          <w:sz w:val="20"/>
          <w:szCs w:val="20"/>
        </w:rPr>
      </w:pPr>
      <w:sdt>
        <w:sdtPr>
          <w:rPr>
            <w:sz w:val="36"/>
            <w:szCs w:val="36"/>
          </w:rPr>
          <w:id w:val="45552565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34A00857" w14:textId="77777777" w:rsidR="000644D7" w:rsidRPr="008A13F2" w:rsidRDefault="00FC54E5" w:rsidP="004C5CA8">
      <w:pPr>
        <w:pStyle w:val="Consultationquestionparagraph"/>
        <w:spacing w:line="240" w:lineRule="auto"/>
        <w:rPr>
          <w:sz w:val="20"/>
          <w:szCs w:val="20"/>
        </w:rPr>
      </w:pPr>
      <w:sdt>
        <w:sdtPr>
          <w:rPr>
            <w:sz w:val="36"/>
            <w:szCs w:val="36"/>
          </w:rPr>
          <w:id w:val="-1378542153"/>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7EB0B911" w14:textId="0149F9B9" w:rsidR="00B60179" w:rsidRPr="008A13F2" w:rsidRDefault="00CC0FBF" w:rsidP="00315410">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0A5099" w:rsidRPr="008A13F2" w14:paraId="14CC2B66" w14:textId="77777777" w:rsidTr="00C056EB">
        <w:trPr>
          <w:cantSplit/>
          <w:trHeight w:val="2530"/>
        </w:trPr>
        <w:tc>
          <w:tcPr>
            <w:tcW w:w="8965" w:type="dxa"/>
          </w:tcPr>
          <w:p w14:paraId="4EBDEB89" w14:textId="77777777" w:rsidR="000A5099" w:rsidRDefault="000A5099"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32E47AAE" w14:textId="77777777" w:rsidR="001E0A0A" w:rsidRDefault="001E0A0A" w:rsidP="00FC54E5">
            <w:pPr>
              <w:pStyle w:val="TableText"/>
              <w:rPr>
                <w:sz w:val="22"/>
                <w:szCs w:val="24"/>
              </w:rPr>
            </w:pPr>
          </w:p>
          <w:p w14:paraId="3D976BE8" w14:textId="77777777" w:rsidR="001E0A0A" w:rsidRDefault="001E0A0A" w:rsidP="00FC54E5">
            <w:pPr>
              <w:pStyle w:val="TableText"/>
              <w:rPr>
                <w:sz w:val="22"/>
                <w:szCs w:val="24"/>
              </w:rPr>
            </w:pPr>
          </w:p>
          <w:p w14:paraId="4B1B7630" w14:textId="77777777" w:rsidR="001E0A0A" w:rsidRDefault="001E0A0A" w:rsidP="00FC54E5">
            <w:pPr>
              <w:pStyle w:val="TableText"/>
              <w:rPr>
                <w:sz w:val="22"/>
                <w:szCs w:val="24"/>
              </w:rPr>
            </w:pPr>
          </w:p>
          <w:p w14:paraId="503AB240" w14:textId="77777777" w:rsidR="001E0A0A" w:rsidRDefault="001E0A0A" w:rsidP="00FC54E5">
            <w:pPr>
              <w:pStyle w:val="TableText"/>
              <w:rPr>
                <w:sz w:val="22"/>
                <w:szCs w:val="24"/>
              </w:rPr>
            </w:pPr>
          </w:p>
          <w:p w14:paraId="59FB2C38" w14:textId="77777777" w:rsidR="001E0A0A" w:rsidRDefault="001E0A0A" w:rsidP="00FC54E5">
            <w:pPr>
              <w:pStyle w:val="TableText"/>
              <w:rPr>
                <w:sz w:val="22"/>
                <w:szCs w:val="24"/>
              </w:rPr>
            </w:pPr>
          </w:p>
          <w:p w14:paraId="6177C716" w14:textId="77777777" w:rsidR="001E0A0A" w:rsidRDefault="001E0A0A" w:rsidP="00FC54E5">
            <w:pPr>
              <w:pStyle w:val="TableText"/>
              <w:rPr>
                <w:sz w:val="22"/>
                <w:szCs w:val="24"/>
              </w:rPr>
            </w:pPr>
          </w:p>
          <w:p w14:paraId="067153D9" w14:textId="77777777" w:rsidR="001E0A0A" w:rsidRDefault="001E0A0A" w:rsidP="00FC54E5">
            <w:pPr>
              <w:pStyle w:val="TableText"/>
              <w:rPr>
                <w:sz w:val="22"/>
                <w:szCs w:val="24"/>
              </w:rPr>
            </w:pPr>
          </w:p>
          <w:p w14:paraId="0E517B32" w14:textId="77777777" w:rsidR="001E0A0A" w:rsidRDefault="001E0A0A" w:rsidP="00FC54E5">
            <w:pPr>
              <w:pStyle w:val="TableText"/>
              <w:rPr>
                <w:sz w:val="22"/>
                <w:szCs w:val="24"/>
              </w:rPr>
            </w:pPr>
          </w:p>
          <w:p w14:paraId="6CC36746" w14:textId="77777777" w:rsidR="001E0A0A" w:rsidRDefault="001E0A0A" w:rsidP="00FC54E5">
            <w:pPr>
              <w:pStyle w:val="TableText"/>
              <w:rPr>
                <w:sz w:val="22"/>
                <w:szCs w:val="24"/>
              </w:rPr>
            </w:pPr>
          </w:p>
          <w:p w14:paraId="12979CBD" w14:textId="77777777" w:rsidR="001E0A0A" w:rsidRDefault="001E0A0A" w:rsidP="00FC54E5">
            <w:pPr>
              <w:pStyle w:val="TableText"/>
              <w:rPr>
                <w:sz w:val="22"/>
                <w:szCs w:val="24"/>
              </w:rPr>
            </w:pPr>
          </w:p>
          <w:p w14:paraId="31D83772" w14:textId="77777777" w:rsidR="001E0A0A" w:rsidRDefault="001E0A0A" w:rsidP="00FC54E5">
            <w:pPr>
              <w:pStyle w:val="TableText"/>
              <w:rPr>
                <w:sz w:val="22"/>
                <w:szCs w:val="24"/>
              </w:rPr>
            </w:pPr>
          </w:p>
          <w:p w14:paraId="3F928C58" w14:textId="77777777" w:rsidR="001E0A0A" w:rsidRDefault="001E0A0A" w:rsidP="00FC54E5">
            <w:pPr>
              <w:pStyle w:val="TableText"/>
              <w:rPr>
                <w:sz w:val="22"/>
                <w:szCs w:val="24"/>
              </w:rPr>
            </w:pPr>
          </w:p>
          <w:p w14:paraId="252C11E7" w14:textId="77777777" w:rsidR="001E0A0A" w:rsidRDefault="001E0A0A" w:rsidP="00FC54E5">
            <w:pPr>
              <w:pStyle w:val="TableText"/>
              <w:rPr>
                <w:sz w:val="22"/>
                <w:szCs w:val="24"/>
              </w:rPr>
            </w:pPr>
          </w:p>
          <w:p w14:paraId="615FEC07" w14:textId="77777777" w:rsidR="001E0A0A" w:rsidRDefault="001E0A0A" w:rsidP="00FC54E5">
            <w:pPr>
              <w:pStyle w:val="TableText"/>
              <w:rPr>
                <w:sz w:val="22"/>
                <w:szCs w:val="24"/>
              </w:rPr>
            </w:pPr>
          </w:p>
          <w:p w14:paraId="4562314A" w14:textId="77777777" w:rsidR="001E0A0A" w:rsidRDefault="001E0A0A" w:rsidP="00FC54E5">
            <w:pPr>
              <w:pStyle w:val="TableText"/>
              <w:rPr>
                <w:sz w:val="22"/>
                <w:szCs w:val="24"/>
              </w:rPr>
            </w:pPr>
          </w:p>
          <w:p w14:paraId="578FC813" w14:textId="77777777" w:rsidR="001E0A0A" w:rsidRDefault="001E0A0A" w:rsidP="00FC54E5">
            <w:pPr>
              <w:pStyle w:val="TableText"/>
              <w:rPr>
                <w:sz w:val="22"/>
                <w:szCs w:val="24"/>
              </w:rPr>
            </w:pPr>
          </w:p>
          <w:p w14:paraId="7ACD3DF1" w14:textId="77777777" w:rsidR="001E0A0A" w:rsidRDefault="001E0A0A" w:rsidP="00FC54E5">
            <w:pPr>
              <w:pStyle w:val="TableText"/>
              <w:rPr>
                <w:sz w:val="22"/>
                <w:szCs w:val="24"/>
              </w:rPr>
            </w:pPr>
          </w:p>
          <w:p w14:paraId="3B8A7327" w14:textId="77777777" w:rsidR="001E0A0A" w:rsidRDefault="001E0A0A" w:rsidP="00FC54E5">
            <w:pPr>
              <w:pStyle w:val="TableText"/>
              <w:rPr>
                <w:sz w:val="22"/>
                <w:szCs w:val="24"/>
              </w:rPr>
            </w:pPr>
          </w:p>
          <w:p w14:paraId="11408DE6" w14:textId="77777777" w:rsidR="001E0A0A" w:rsidRDefault="001E0A0A" w:rsidP="00FC54E5">
            <w:pPr>
              <w:pStyle w:val="TableText"/>
              <w:rPr>
                <w:sz w:val="22"/>
                <w:szCs w:val="24"/>
              </w:rPr>
            </w:pPr>
          </w:p>
          <w:p w14:paraId="693889E1" w14:textId="77777777" w:rsidR="001E0A0A" w:rsidRDefault="001E0A0A" w:rsidP="00FC54E5">
            <w:pPr>
              <w:pStyle w:val="TableText"/>
              <w:rPr>
                <w:sz w:val="22"/>
                <w:szCs w:val="24"/>
              </w:rPr>
            </w:pPr>
          </w:p>
          <w:p w14:paraId="4A41065E" w14:textId="77777777" w:rsidR="001E0A0A" w:rsidRDefault="001E0A0A" w:rsidP="00FC54E5">
            <w:pPr>
              <w:pStyle w:val="TableText"/>
              <w:rPr>
                <w:sz w:val="22"/>
                <w:szCs w:val="24"/>
              </w:rPr>
            </w:pPr>
          </w:p>
          <w:p w14:paraId="52458546" w14:textId="77777777" w:rsidR="001E0A0A" w:rsidRDefault="001E0A0A" w:rsidP="00FC54E5">
            <w:pPr>
              <w:pStyle w:val="TableText"/>
              <w:rPr>
                <w:sz w:val="22"/>
                <w:szCs w:val="24"/>
              </w:rPr>
            </w:pPr>
          </w:p>
          <w:p w14:paraId="6BD26995" w14:textId="77777777" w:rsidR="001E0A0A" w:rsidRDefault="001E0A0A" w:rsidP="00FC54E5">
            <w:pPr>
              <w:pStyle w:val="TableText"/>
              <w:rPr>
                <w:sz w:val="22"/>
                <w:szCs w:val="24"/>
              </w:rPr>
            </w:pPr>
          </w:p>
          <w:p w14:paraId="3924C893" w14:textId="77777777" w:rsidR="001E0A0A" w:rsidRDefault="001E0A0A" w:rsidP="00FC54E5">
            <w:pPr>
              <w:pStyle w:val="TableText"/>
              <w:rPr>
                <w:sz w:val="22"/>
                <w:szCs w:val="24"/>
              </w:rPr>
            </w:pPr>
          </w:p>
          <w:p w14:paraId="05CEADB5" w14:textId="77777777" w:rsidR="001E0A0A" w:rsidRDefault="001E0A0A" w:rsidP="00FC54E5">
            <w:pPr>
              <w:pStyle w:val="TableText"/>
              <w:rPr>
                <w:sz w:val="22"/>
                <w:szCs w:val="24"/>
              </w:rPr>
            </w:pPr>
          </w:p>
          <w:p w14:paraId="5AEC6BFE" w14:textId="77777777" w:rsidR="001E0A0A" w:rsidRDefault="001E0A0A" w:rsidP="00FC54E5">
            <w:pPr>
              <w:pStyle w:val="TableText"/>
              <w:rPr>
                <w:sz w:val="22"/>
                <w:szCs w:val="24"/>
              </w:rPr>
            </w:pPr>
          </w:p>
          <w:p w14:paraId="19BE99AF" w14:textId="77777777" w:rsidR="001E0A0A" w:rsidRDefault="001E0A0A" w:rsidP="00FC54E5">
            <w:pPr>
              <w:pStyle w:val="TableText"/>
              <w:rPr>
                <w:sz w:val="22"/>
                <w:szCs w:val="24"/>
              </w:rPr>
            </w:pPr>
          </w:p>
          <w:p w14:paraId="653747D9" w14:textId="674D40DF" w:rsidR="001E0A0A" w:rsidRPr="008A13F2" w:rsidRDefault="001E0A0A" w:rsidP="00FC54E5">
            <w:pPr>
              <w:pStyle w:val="TableText"/>
            </w:pPr>
          </w:p>
        </w:tc>
      </w:tr>
    </w:tbl>
    <w:p w14:paraId="77A99A2E" w14:textId="77777777" w:rsidR="000A5099" w:rsidRPr="008A13F2" w:rsidRDefault="000A5099" w:rsidP="001E6E62">
      <w:pPr>
        <w:pStyle w:val="Consultationquestion"/>
        <w:numPr>
          <w:ilvl w:val="0"/>
          <w:numId w:val="0"/>
        </w:numPr>
        <w:ind w:left="567"/>
      </w:pPr>
    </w:p>
    <w:p w14:paraId="3EF5F3F2" w14:textId="78775BD5" w:rsidR="000A5099" w:rsidRPr="008A13F2" w:rsidRDefault="000A5099" w:rsidP="000A5099">
      <w:pPr>
        <w:pStyle w:val="H3"/>
      </w:pPr>
      <w:r w:rsidRPr="008A13F2">
        <w:lastRenderedPageBreak/>
        <w:t xml:space="preserve">Dealer employee endorsements </w:t>
      </w:r>
      <w:bookmarkStart w:id="4" w:name="_Hlk120546158"/>
      <w:r w:rsidRPr="008A13F2">
        <w:t>(including theatrical armourers)</w:t>
      </w:r>
      <w:bookmarkEnd w:id="4"/>
    </w:p>
    <w:p w14:paraId="7C9C6B0B" w14:textId="03DEE008" w:rsidR="000A5099" w:rsidRPr="008A13F2" w:rsidRDefault="000A5099" w:rsidP="000A5099">
      <w:pPr>
        <w:pStyle w:val="Paragraphnormal"/>
      </w:pPr>
      <w:r w:rsidRPr="008A13F2">
        <w:t>Employees of dealers who handle or have access to firearms or ammunition must hold a firearms licence. Employees who handle pistols, prohibited items or restricted weapons also require an endorsement</w:t>
      </w:r>
      <w:r w:rsidR="00D2714D">
        <w:t>(s)</w:t>
      </w:r>
      <w:r w:rsidRPr="008A13F2">
        <w:t>.</w:t>
      </w:r>
      <w:r w:rsidR="00D2714D">
        <w:t xml:space="preserve"> </w:t>
      </w:r>
      <w:r w:rsidRPr="008A13F2">
        <w:t>This is assigned to their five or 10-year licence. However, the employee endorsement</w:t>
      </w:r>
      <w:r w:rsidR="00D2714D">
        <w:t>(s)</w:t>
      </w:r>
      <w:r w:rsidRPr="008A13F2">
        <w:t xml:space="preserve"> </w:t>
      </w:r>
      <w:r w:rsidRPr="008A13F2">
        <w:rPr>
          <w:u w:val="single"/>
        </w:rPr>
        <w:t>must be renewed annually</w:t>
      </w:r>
      <w:r w:rsidRPr="008A13F2">
        <w:t xml:space="preserve">. This usually happens </w:t>
      </w:r>
      <w:r w:rsidR="00765EB0">
        <w:t>when</w:t>
      </w:r>
      <w:r w:rsidRPr="008A13F2">
        <w:t xml:space="preserve"> the employer’s dealer</w:t>
      </w:r>
      <w:r w:rsidR="00765EB0">
        <w:t>’s</w:t>
      </w:r>
      <w:r w:rsidRPr="008A13F2">
        <w:t xml:space="preserve"> licence is renewed. </w:t>
      </w:r>
    </w:p>
    <w:p w14:paraId="17C386ED" w14:textId="03268A5B" w:rsidR="00034E73" w:rsidRDefault="000A5099" w:rsidP="000A5099">
      <w:pPr>
        <w:pStyle w:val="Paragraphnormal"/>
      </w:pPr>
      <w:r w:rsidRPr="008A13F2">
        <w:t>It is proposed to set the application for a dealer employee endorsement</w:t>
      </w:r>
      <w:r w:rsidR="00D2714D">
        <w:t>(</w:t>
      </w:r>
      <w:r w:rsidRPr="008A13F2">
        <w:t>s</w:t>
      </w:r>
      <w:r w:rsidR="00D2714D">
        <w:t>)</w:t>
      </w:r>
      <w:r w:rsidRPr="008A13F2">
        <w:t xml:space="preserve"> at the full cost of the regulatory activities. The proposed cost reflects whether it is a first application (estimated cost </w:t>
      </w:r>
      <w:r w:rsidR="00D2714D">
        <w:t xml:space="preserve">between </w:t>
      </w:r>
      <w:r w:rsidRPr="008A13F2">
        <w:t>$</w:t>
      </w:r>
      <w:r w:rsidR="00BD3DE8" w:rsidRPr="008A13F2">
        <w:t>250</w:t>
      </w:r>
      <w:r w:rsidR="006E55BF" w:rsidRPr="008A13F2">
        <w:t xml:space="preserve"> </w:t>
      </w:r>
      <w:r w:rsidR="00D2714D">
        <w:t>and</w:t>
      </w:r>
      <w:r w:rsidR="00D2714D" w:rsidRPr="008A13F2">
        <w:t xml:space="preserve"> </w:t>
      </w:r>
      <w:r w:rsidRPr="008A13F2">
        <w:t>$</w:t>
      </w:r>
      <w:r w:rsidR="00BD3DE8" w:rsidRPr="008A13F2">
        <w:t>270</w:t>
      </w:r>
      <w:r w:rsidRPr="008A13F2">
        <w:t>) or a second or subsequent endorsement</w:t>
      </w:r>
      <w:r w:rsidR="00D2714D">
        <w:t>(s)</w:t>
      </w:r>
      <w:r w:rsidRPr="008A13F2">
        <w:t xml:space="preserve"> (estimated cost</w:t>
      </w:r>
      <w:r w:rsidR="00D2714D">
        <w:t xml:space="preserve"> between</w:t>
      </w:r>
      <w:r w:rsidRPr="008A13F2">
        <w:t xml:space="preserve"> $110</w:t>
      </w:r>
      <w:r w:rsidR="006E55BF" w:rsidRPr="008A13F2">
        <w:t xml:space="preserve"> </w:t>
      </w:r>
      <w:r w:rsidR="00D2714D">
        <w:t xml:space="preserve">and </w:t>
      </w:r>
      <w:r w:rsidRPr="008A13F2">
        <w:t xml:space="preserve">$130). </w:t>
      </w:r>
    </w:p>
    <w:p w14:paraId="5C531BC5" w14:textId="04FAD863" w:rsidR="000A5099" w:rsidRPr="008A13F2" w:rsidRDefault="000A5099" w:rsidP="001E6E62">
      <w:pPr>
        <w:pStyle w:val="Consultationquestion"/>
      </w:pPr>
      <w:r w:rsidRPr="008A13F2">
        <w:t>Should the fee for one or more endorsements held as a dealer employee be set at full cost recovery?</w:t>
      </w:r>
    </w:p>
    <w:p w14:paraId="56820B72" w14:textId="77777777" w:rsidR="000644D7" w:rsidRPr="008A13F2" w:rsidRDefault="00FC54E5" w:rsidP="004C5CA8">
      <w:pPr>
        <w:pStyle w:val="Consultationquestionparagraph"/>
        <w:spacing w:after="0" w:line="240" w:lineRule="auto"/>
        <w:rPr>
          <w:sz w:val="20"/>
          <w:szCs w:val="20"/>
        </w:rPr>
      </w:pPr>
      <w:sdt>
        <w:sdtPr>
          <w:rPr>
            <w:sz w:val="36"/>
            <w:szCs w:val="36"/>
          </w:rPr>
          <w:id w:val="-322508926"/>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55FDFC0A" w14:textId="77777777" w:rsidR="000644D7" w:rsidRPr="008A13F2" w:rsidRDefault="00FC54E5" w:rsidP="004C5CA8">
      <w:pPr>
        <w:pStyle w:val="Consultationquestionparagraph"/>
        <w:spacing w:line="240" w:lineRule="auto"/>
        <w:rPr>
          <w:sz w:val="20"/>
          <w:szCs w:val="20"/>
        </w:rPr>
      </w:pPr>
      <w:sdt>
        <w:sdtPr>
          <w:rPr>
            <w:sz w:val="36"/>
            <w:szCs w:val="36"/>
          </w:rPr>
          <w:id w:val="-827434899"/>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254A27DA" w14:textId="6115393E" w:rsidR="00B60179" w:rsidRPr="008A13F2" w:rsidRDefault="00CC0FBF" w:rsidP="00315410">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0A5099" w:rsidRPr="008A13F2" w14:paraId="5C8FD8E6" w14:textId="77777777" w:rsidTr="00034E73">
        <w:trPr>
          <w:cantSplit/>
          <w:trHeight w:val="1965"/>
        </w:trPr>
        <w:tc>
          <w:tcPr>
            <w:tcW w:w="8965" w:type="dxa"/>
          </w:tcPr>
          <w:p w14:paraId="5BBE2F3B" w14:textId="77777777" w:rsidR="000A5099" w:rsidRDefault="000A5099"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4FD3DB46" w14:textId="77777777" w:rsidR="001E0A0A" w:rsidRDefault="001E0A0A" w:rsidP="00FC54E5">
            <w:pPr>
              <w:pStyle w:val="TableText"/>
              <w:rPr>
                <w:sz w:val="22"/>
                <w:szCs w:val="24"/>
              </w:rPr>
            </w:pPr>
          </w:p>
          <w:p w14:paraId="2A5E3B1F" w14:textId="77777777" w:rsidR="001E0A0A" w:rsidRDefault="001E0A0A" w:rsidP="00FC54E5">
            <w:pPr>
              <w:pStyle w:val="TableText"/>
              <w:rPr>
                <w:sz w:val="22"/>
                <w:szCs w:val="24"/>
              </w:rPr>
            </w:pPr>
          </w:p>
          <w:p w14:paraId="358E4747" w14:textId="77777777" w:rsidR="001E0A0A" w:rsidRDefault="001E0A0A" w:rsidP="00FC54E5">
            <w:pPr>
              <w:pStyle w:val="TableText"/>
              <w:rPr>
                <w:sz w:val="22"/>
                <w:szCs w:val="24"/>
              </w:rPr>
            </w:pPr>
          </w:p>
          <w:p w14:paraId="12F32E7C" w14:textId="77777777" w:rsidR="001E0A0A" w:rsidRDefault="001E0A0A" w:rsidP="00FC54E5">
            <w:pPr>
              <w:pStyle w:val="TableText"/>
              <w:rPr>
                <w:sz w:val="22"/>
                <w:szCs w:val="24"/>
              </w:rPr>
            </w:pPr>
          </w:p>
          <w:p w14:paraId="149FF34F" w14:textId="77777777" w:rsidR="001E0A0A" w:rsidRDefault="001E0A0A" w:rsidP="00FC54E5">
            <w:pPr>
              <w:pStyle w:val="TableText"/>
              <w:rPr>
                <w:sz w:val="22"/>
                <w:szCs w:val="24"/>
              </w:rPr>
            </w:pPr>
          </w:p>
          <w:p w14:paraId="7038FFBE" w14:textId="77777777" w:rsidR="001E0A0A" w:rsidRDefault="001E0A0A" w:rsidP="00FC54E5">
            <w:pPr>
              <w:pStyle w:val="TableText"/>
              <w:rPr>
                <w:sz w:val="22"/>
                <w:szCs w:val="24"/>
              </w:rPr>
            </w:pPr>
          </w:p>
          <w:p w14:paraId="7BBDCCC5" w14:textId="77777777" w:rsidR="001E0A0A" w:rsidRDefault="001E0A0A" w:rsidP="00FC54E5">
            <w:pPr>
              <w:pStyle w:val="TableText"/>
              <w:rPr>
                <w:sz w:val="22"/>
                <w:szCs w:val="24"/>
              </w:rPr>
            </w:pPr>
          </w:p>
          <w:p w14:paraId="59A5E962" w14:textId="77777777" w:rsidR="001E0A0A" w:rsidRDefault="001E0A0A" w:rsidP="00FC54E5">
            <w:pPr>
              <w:pStyle w:val="TableText"/>
              <w:rPr>
                <w:sz w:val="22"/>
                <w:szCs w:val="24"/>
              </w:rPr>
            </w:pPr>
          </w:p>
          <w:p w14:paraId="110F2255" w14:textId="77777777" w:rsidR="001E0A0A" w:rsidRDefault="001E0A0A" w:rsidP="00FC54E5">
            <w:pPr>
              <w:pStyle w:val="TableText"/>
              <w:rPr>
                <w:sz w:val="22"/>
                <w:szCs w:val="24"/>
              </w:rPr>
            </w:pPr>
          </w:p>
          <w:p w14:paraId="2310E21C" w14:textId="77777777" w:rsidR="001E0A0A" w:rsidRDefault="001E0A0A" w:rsidP="00FC54E5">
            <w:pPr>
              <w:pStyle w:val="TableText"/>
              <w:rPr>
                <w:sz w:val="22"/>
                <w:szCs w:val="24"/>
              </w:rPr>
            </w:pPr>
          </w:p>
          <w:p w14:paraId="62D19294" w14:textId="77777777" w:rsidR="001E0A0A" w:rsidRDefault="001E0A0A" w:rsidP="00FC54E5">
            <w:pPr>
              <w:pStyle w:val="TableText"/>
              <w:rPr>
                <w:sz w:val="22"/>
                <w:szCs w:val="24"/>
              </w:rPr>
            </w:pPr>
          </w:p>
          <w:p w14:paraId="73E58A36" w14:textId="77777777" w:rsidR="001E0A0A" w:rsidRDefault="001E0A0A" w:rsidP="00FC54E5">
            <w:pPr>
              <w:pStyle w:val="TableText"/>
              <w:rPr>
                <w:sz w:val="22"/>
                <w:szCs w:val="24"/>
              </w:rPr>
            </w:pPr>
          </w:p>
          <w:p w14:paraId="510F8EB1" w14:textId="77777777" w:rsidR="001E0A0A" w:rsidRDefault="001E0A0A" w:rsidP="00FC54E5">
            <w:pPr>
              <w:pStyle w:val="TableText"/>
              <w:rPr>
                <w:sz w:val="22"/>
                <w:szCs w:val="24"/>
              </w:rPr>
            </w:pPr>
          </w:p>
          <w:p w14:paraId="4A188DB2" w14:textId="77777777" w:rsidR="001E0A0A" w:rsidRDefault="001E0A0A" w:rsidP="00FC54E5">
            <w:pPr>
              <w:pStyle w:val="TableText"/>
              <w:rPr>
                <w:sz w:val="22"/>
                <w:szCs w:val="24"/>
              </w:rPr>
            </w:pPr>
          </w:p>
          <w:p w14:paraId="4DD1DC71" w14:textId="77777777" w:rsidR="001E0A0A" w:rsidRDefault="001E0A0A" w:rsidP="00FC54E5">
            <w:pPr>
              <w:pStyle w:val="TableText"/>
              <w:rPr>
                <w:sz w:val="22"/>
                <w:szCs w:val="24"/>
              </w:rPr>
            </w:pPr>
          </w:p>
          <w:p w14:paraId="57D1DF58" w14:textId="77777777" w:rsidR="001E0A0A" w:rsidRDefault="001E0A0A" w:rsidP="00FC54E5">
            <w:pPr>
              <w:pStyle w:val="TableText"/>
              <w:rPr>
                <w:sz w:val="22"/>
                <w:szCs w:val="24"/>
              </w:rPr>
            </w:pPr>
          </w:p>
          <w:p w14:paraId="5E84B5CA" w14:textId="77777777" w:rsidR="001E0A0A" w:rsidRDefault="001E0A0A" w:rsidP="00FC54E5">
            <w:pPr>
              <w:pStyle w:val="TableText"/>
              <w:rPr>
                <w:sz w:val="22"/>
                <w:szCs w:val="24"/>
              </w:rPr>
            </w:pPr>
          </w:p>
          <w:p w14:paraId="2B915E5F" w14:textId="77777777" w:rsidR="001E0A0A" w:rsidRDefault="001E0A0A" w:rsidP="00FC54E5">
            <w:pPr>
              <w:pStyle w:val="TableText"/>
              <w:rPr>
                <w:sz w:val="22"/>
                <w:szCs w:val="24"/>
              </w:rPr>
            </w:pPr>
          </w:p>
          <w:p w14:paraId="1F406ABB" w14:textId="77777777" w:rsidR="001E0A0A" w:rsidRDefault="001E0A0A" w:rsidP="00FC54E5">
            <w:pPr>
              <w:pStyle w:val="TableText"/>
              <w:rPr>
                <w:sz w:val="22"/>
                <w:szCs w:val="24"/>
              </w:rPr>
            </w:pPr>
          </w:p>
          <w:p w14:paraId="0B9DCC4A" w14:textId="77777777" w:rsidR="001E0A0A" w:rsidRDefault="001E0A0A" w:rsidP="00FC54E5">
            <w:pPr>
              <w:pStyle w:val="TableText"/>
              <w:rPr>
                <w:sz w:val="22"/>
                <w:szCs w:val="24"/>
              </w:rPr>
            </w:pPr>
          </w:p>
          <w:p w14:paraId="5CAC6447" w14:textId="013FE76C" w:rsidR="001E0A0A" w:rsidRPr="008A13F2" w:rsidRDefault="001E0A0A" w:rsidP="00FC54E5">
            <w:pPr>
              <w:pStyle w:val="TableText"/>
            </w:pPr>
          </w:p>
        </w:tc>
      </w:tr>
    </w:tbl>
    <w:p w14:paraId="438C8ED1" w14:textId="77072844" w:rsidR="000A5099" w:rsidRPr="008A13F2" w:rsidRDefault="008A13F2" w:rsidP="001E6E62">
      <w:pPr>
        <w:pStyle w:val="Consultationquestion"/>
      </w:pPr>
      <w:r>
        <w:lastRenderedPageBreak/>
        <w:t>S</w:t>
      </w:r>
      <w:r w:rsidR="000A5099" w:rsidRPr="008A13F2">
        <w:t xml:space="preserve">hould the fee be the same for </w:t>
      </w:r>
      <w:r w:rsidR="00D2714D">
        <w:t xml:space="preserve">a </w:t>
      </w:r>
      <w:r w:rsidR="000A5099" w:rsidRPr="008A13F2">
        <w:t>first-time endorsement</w:t>
      </w:r>
      <w:r w:rsidR="00D2714D">
        <w:t>(</w:t>
      </w:r>
      <w:r w:rsidR="000A5099" w:rsidRPr="008A13F2">
        <w:t>s</w:t>
      </w:r>
      <w:r w:rsidR="00D2714D">
        <w:t>)</w:t>
      </w:r>
      <w:r w:rsidR="000A5099" w:rsidRPr="008A13F2">
        <w:t>, no matter how many endorsements are sought</w:t>
      </w:r>
      <w:r w:rsidR="00765EB0">
        <w:t xml:space="preserve"> as a dealer employee</w:t>
      </w:r>
      <w:r w:rsidR="000A5099" w:rsidRPr="008A13F2">
        <w:t>?</w:t>
      </w:r>
    </w:p>
    <w:p w14:paraId="6ACE6E57" w14:textId="77777777" w:rsidR="000644D7" w:rsidRPr="008A13F2" w:rsidRDefault="00FC54E5" w:rsidP="004C5CA8">
      <w:pPr>
        <w:pStyle w:val="Consultationquestionparagraph"/>
        <w:spacing w:after="0" w:line="240" w:lineRule="auto"/>
        <w:rPr>
          <w:sz w:val="20"/>
          <w:szCs w:val="20"/>
        </w:rPr>
      </w:pPr>
      <w:sdt>
        <w:sdtPr>
          <w:rPr>
            <w:sz w:val="36"/>
            <w:szCs w:val="36"/>
          </w:rPr>
          <w:id w:val="717014164"/>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0C6BF3BF" w14:textId="77777777" w:rsidR="000644D7" w:rsidRPr="008A13F2" w:rsidRDefault="00FC54E5" w:rsidP="004C5CA8">
      <w:pPr>
        <w:pStyle w:val="Consultationquestionparagraph"/>
        <w:spacing w:line="240" w:lineRule="auto"/>
        <w:rPr>
          <w:sz w:val="20"/>
          <w:szCs w:val="20"/>
        </w:rPr>
      </w:pPr>
      <w:sdt>
        <w:sdtPr>
          <w:rPr>
            <w:sz w:val="36"/>
            <w:szCs w:val="36"/>
          </w:rPr>
          <w:id w:val="-1012905308"/>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1E006FDC" w14:textId="2BFDEFBA" w:rsidR="00B60179" w:rsidRPr="008A13F2" w:rsidRDefault="00CC0FBF" w:rsidP="00315410">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0A5099" w:rsidRPr="008A13F2" w14:paraId="18834203" w14:textId="77777777" w:rsidTr="000A5099">
        <w:trPr>
          <w:cantSplit/>
          <w:trHeight w:val="2115"/>
        </w:trPr>
        <w:tc>
          <w:tcPr>
            <w:tcW w:w="8965" w:type="dxa"/>
          </w:tcPr>
          <w:p w14:paraId="7B7F35C7" w14:textId="77777777" w:rsidR="000A5099" w:rsidRDefault="000A5099"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48C7FF89" w14:textId="77777777" w:rsidR="001E0A0A" w:rsidRDefault="001E0A0A" w:rsidP="00FC54E5">
            <w:pPr>
              <w:pStyle w:val="TableText"/>
              <w:rPr>
                <w:sz w:val="22"/>
                <w:szCs w:val="24"/>
              </w:rPr>
            </w:pPr>
          </w:p>
          <w:p w14:paraId="009FA28D" w14:textId="77777777" w:rsidR="001E0A0A" w:rsidRDefault="001E0A0A" w:rsidP="00FC54E5">
            <w:pPr>
              <w:pStyle w:val="TableText"/>
              <w:rPr>
                <w:sz w:val="22"/>
                <w:szCs w:val="24"/>
              </w:rPr>
            </w:pPr>
          </w:p>
          <w:p w14:paraId="76FFD38B" w14:textId="77777777" w:rsidR="001E0A0A" w:rsidRDefault="001E0A0A" w:rsidP="00FC54E5">
            <w:pPr>
              <w:pStyle w:val="TableText"/>
              <w:rPr>
                <w:sz w:val="22"/>
                <w:szCs w:val="24"/>
              </w:rPr>
            </w:pPr>
          </w:p>
          <w:p w14:paraId="2CA82CF7" w14:textId="77777777" w:rsidR="001E0A0A" w:rsidRDefault="001E0A0A" w:rsidP="00FC54E5">
            <w:pPr>
              <w:pStyle w:val="TableText"/>
              <w:rPr>
                <w:sz w:val="22"/>
                <w:szCs w:val="24"/>
              </w:rPr>
            </w:pPr>
          </w:p>
          <w:p w14:paraId="0E80DD0A" w14:textId="77777777" w:rsidR="001E0A0A" w:rsidRDefault="001E0A0A" w:rsidP="00FC54E5">
            <w:pPr>
              <w:pStyle w:val="TableText"/>
              <w:rPr>
                <w:sz w:val="22"/>
                <w:szCs w:val="24"/>
              </w:rPr>
            </w:pPr>
          </w:p>
          <w:p w14:paraId="62EF2127" w14:textId="77777777" w:rsidR="001E0A0A" w:rsidRDefault="001E0A0A" w:rsidP="00FC54E5">
            <w:pPr>
              <w:pStyle w:val="TableText"/>
              <w:rPr>
                <w:sz w:val="22"/>
                <w:szCs w:val="24"/>
              </w:rPr>
            </w:pPr>
          </w:p>
          <w:p w14:paraId="3B7FA186" w14:textId="77777777" w:rsidR="001E0A0A" w:rsidRDefault="001E0A0A" w:rsidP="00FC54E5">
            <w:pPr>
              <w:pStyle w:val="TableText"/>
              <w:rPr>
                <w:sz w:val="22"/>
                <w:szCs w:val="24"/>
              </w:rPr>
            </w:pPr>
          </w:p>
          <w:p w14:paraId="752B2FAC" w14:textId="77777777" w:rsidR="001E0A0A" w:rsidRDefault="001E0A0A" w:rsidP="00FC54E5">
            <w:pPr>
              <w:pStyle w:val="TableText"/>
              <w:rPr>
                <w:sz w:val="22"/>
                <w:szCs w:val="24"/>
              </w:rPr>
            </w:pPr>
          </w:p>
          <w:p w14:paraId="7DC91DA4" w14:textId="77777777" w:rsidR="001E0A0A" w:rsidRDefault="001E0A0A" w:rsidP="00FC54E5">
            <w:pPr>
              <w:pStyle w:val="TableText"/>
              <w:rPr>
                <w:sz w:val="22"/>
                <w:szCs w:val="24"/>
              </w:rPr>
            </w:pPr>
          </w:p>
          <w:p w14:paraId="1DC36C4D" w14:textId="7227EA26" w:rsidR="001E0A0A" w:rsidRDefault="001E0A0A" w:rsidP="00FC54E5">
            <w:pPr>
              <w:pStyle w:val="TableText"/>
              <w:rPr>
                <w:sz w:val="22"/>
                <w:szCs w:val="24"/>
              </w:rPr>
            </w:pPr>
          </w:p>
          <w:p w14:paraId="61FBEB6B" w14:textId="2F850952" w:rsidR="001E0A0A" w:rsidRPr="008A13F2" w:rsidRDefault="001E0A0A" w:rsidP="00FC54E5">
            <w:pPr>
              <w:pStyle w:val="TableText"/>
            </w:pPr>
          </w:p>
        </w:tc>
      </w:tr>
    </w:tbl>
    <w:p w14:paraId="19307240" w14:textId="77777777" w:rsidR="000A5099" w:rsidRPr="008A13F2" w:rsidRDefault="000A5099" w:rsidP="000A5099">
      <w:pPr>
        <w:pStyle w:val="Paragraphnormal"/>
        <w:spacing w:after="100"/>
      </w:pPr>
    </w:p>
    <w:p w14:paraId="7C72C35E" w14:textId="3E6ACADE" w:rsidR="000A5099" w:rsidRPr="008A13F2" w:rsidRDefault="008A13F2" w:rsidP="001E6E62">
      <w:pPr>
        <w:pStyle w:val="Consultationquestion"/>
      </w:pPr>
      <w:r>
        <w:t>S</w:t>
      </w:r>
      <w:r w:rsidR="000A5099" w:rsidRPr="008A13F2">
        <w:t xml:space="preserve">hould the fee be lower for </w:t>
      </w:r>
      <w:r w:rsidR="00D2714D">
        <w:t xml:space="preserve">a </w:t>
      </w:r>
      <w:r w:rsidR="000A5099" w:rsidRPr="008A13F2">
        <w:t>second and subsequent endorsement</w:t>
      </w:r>
      <w:r w:rsidR="00D2714D">
        <w:t>(</w:t>
      </w:r>
      <w:r w:rsidR="000A5099" w:rsidRPr="008A13F2">
        <w:t>s</w:t>
      </w:r>
      <w:r w:rsidR="00D2714D">
        <w:t>)</w:t>
      </w:r>
      <w:r w:rsidR="000A5099" w:rsidRPr="008A13F2">
        <w:t>, no matter how many endorsements are sought</w:t>
      </w:r>
      <w:r w:rsidR="00765EB0">
        <w:t xml:space="preserve"> as a dealer employee</w:t>
      </w:r>
      <w:r w:rsidR="000A5099" w:rsidRPr="008A13F2">
        <w:t>?</w:t>
      </w:r>
    </w:p>
    <w:p w14:paraId="10B18364" w14:textId="77777777" w:rsidR="000644D7" w:rsidRPr="008A13F2" w:rsidRDefault="00FC54E5" w:rsidP="004C5CA8">
      <w:pPr>
        <w:pStyle w:val="Consultationquestionparagraph"/>
        <w:spacing w:after="0" w:line="240" w:lineRule="auto"/>
        <w:rPr>
          <w:sz w:val="20"/>
          <w:szCs w:val="20"/>
        </w:rPr>
      </w:pPr>
      <w:sdt>
        <w:sdtPr>
          <w:rPr>
            <w:sz w:val="36"/>
            <w:szCs w:val="36"/>
          </w:rPr>
          <w:id w:val="-115513699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050A4D67" w14:textId="77777777" w:rsidR="000644D7" w:rsidRPr="008A13F2" w:rsidRDefault="00FC54E5" w:rsidP="004C5CA8">
      <w:pPr>
        <w:pStyle w:val="Consultationquestionparagraph"/>
        <w:spacing w:line="240" w:lineRule="auto"/>
        <w:rPr>
          <w:sz w:val="20"/>
          <w:szCs w:val="20"/>
        </w:rPr>
      </w:pPr>
      <w:sdt>
        <w:sdtPr>
          <w:rPr>
            <w:sz w:val="36"/>
            <w:szCs w:val="36"/>
          </w:rPr>
          <w:id w:val="54571803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5690E268" w14:textId="56D0053B"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0A5099" w:rsidRPr="008A13F2" w14:paraId="2DAFEB36" w14:textId="77777777" w:rsidTr="004C5CA8">
        <w:trPr>
          <w:cantSplit/>
          <w:trHeight w:val="1993"/>
        </w:trPr>
        <w:tc>
          <w:tcPr>
            <w:tcW w:w="8965" w:type="dxa"/>
          </w:tcPr>
          <w:p w14:paraId="2B568BDD" w14:textId="77777777" w:rsidR="000A5099" w:rsidRDefault="000A5099"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26250381" w14:textId="77777777" w:rsidR="001E0A0A" w:rsidRDefault="001E0A0A" w:rsidP="00FC54E5">
            <w:pPr>
              <w:pStyle w:val="TableText"/>
              <w:rPr>
                <w:sz w:val="22"/>
                <w:szCs w:val="24"/>
              </w:rPr>
            </w:pPr>
          </w:p>
          <w:p w14:paraId="30CF72E4" w14:textId="77777777" w:rsidR="001E0A0A" w:rsidRDefault="001E0A0A" w:rsidP="00FC54E5">
            <w:pPr>
              <w:pStyle w:val="TableText"/>
              <w:rPr>
                <w:sz w:val="22"/>
                <w:szCs w:val="24"/>
              </w:rPr>
            </w:pPr>
          </w:p>
          <w:p w14:paraId="298F2C6D" w14:textId="77777777" w:rsidR="001E0A0A" w:rsidRDefault="001E0A0A" w:rsidP="00FC54E5">
            <w:pPr>
              <w:pStyle w:val="TableText"/>
              <w:rPr>
                <w:sz w:val="22"/>
                <w:szCs w:val="24"/>
              </w:rPr>
            </w:pPr>
          </w:p>
          <w:p w14:paraId="1DA6E2C8" w14:textId="77777777" w:rsidR="001E0A0A" w:rsidRDefault="001E0A0A" w:rsidP="00FC54E5">
            <w:pPr>
              <w:pStyle w:val="TableText"/>
              <w:rPr>
                <w:sz w:val="22"/>
                <w:szCs w:val="24"/>
              </w:rPr>
            </w:pPr>
          </w:p>
          <w:p w14:paraId="528CF437" w14:textId="77777777" w:rsidR="001E0A0A" w:rsidRDefault="001E0A0A" w:rsidP="00FC54E5">
            <w:pPr>
              <w:pStyle w:val="TableText"/>
              <w:rPr>
                <w:sz w:val="22"/>
                <w:szCs w:val="24"/>
              </w:rPr>
            </w:pPr>
          </w:p>
          <w:p w14:paraId="3C1CF687" w14:textId="77777777" w:rsidR="001E0A0A" w:rsidRDefault="001E0A0A" w:rsidP="00FC54E5">
            <w:pPr>
              <w:pStyle w:val="TableText"/>
              <w:rPr>
                <w:sz w:val="22"/>
                <w:szCs w:val="24"/>
              </w:rPr>
            </w:pPr>
          </w:p>
          <w:p w14:paraId="58ADBAD7" w14:textId="77777777" w:rsidR="001E0A0A" w:rsidRDefault="001E0A0A" w:rsidP="00FC54E5">
            <w:pPr>
              <w:pStyle w:val="TableText"/>
              <w:rPr>
                <w:sz w:val="22"/>
                <w:szCs w:val="24"/>
              </w:rPr>
            </w:pPr>
          </w:p>
          <w:p w14:paraId="236D8EB8" w14:textId="77777777" w:rsidR="001E0A0A" w:rsidRDefault="001E0A0A" w:rsidP="00FC54E5">
            <w:pPr>
              <w:pStyle w:val="TableText"/>
              <w:rPr>
                <w:sz w:val="22"/>
                <w:szCs w:val="24"/>
              </w:rPr>
            </w:pPr>
          </w:p>
          <w:p w14:paraId="6FC92F0C" w14:textId="77777777" w:rsidR="001E0A0A" w:rsidRDefault="001E0A0A" w:rsidP="00FC54E5">
            <w:pPr>
              <w:pStyle w:val="TableText"/>
              <w:rPr>
                <w:sz w:val="22"/>
                <w:szCs w:val="24"/>
              </w:rPr>
            </w:pPr>
          </w:p>
          <w:p w14:paraId="052A3A4B" w14:textId="77777777" w:rsidR="001E0A0A" w:rsidRDefault="001E0A0A" w:rsidP="00FC54E5">
            <w:pPr>
              <w:pStyle w:val="TableText"/>
              <w:rPr>
                <w:sz w:val="22"/>
                <w:szCs w:val="24"/>
              </w:rPr>
            </w:pPr>
          </w:p>
          <w:p w14:paraId="491DDEC8" w14:textId="77777777" w:rsidR="001E0A0A" w:rsidRDefault="001E0A0A" w:rsidP="00FC54E5">
            <w:pPr>
              <w:pStyle w:val="TableText"/>
              <w:rPr>
                <w:sz w:val="22"/>
                <w:szCs w:val="24"/>
              </w:rPr>
            </w:pPr>
          </w:p>
          <w:p w14:paraId="2DD3B412" w14:textId="47CAC615" w:rsidR="001E0A0A" w:rsidRPr="008A13F2" w:rsidRDefault="001E0A0A" w:rsidP="00FC54E5">
            <w:pPr>
              <w:pStyle w:val="TableText"/>
            </w:pPr>
          </w:p>
        </w:tc>
      </w:tr>
    </w:tbl>
    <w:p w14:paraId="1BE6D6FA" w14:textId="77777777" w:rsidR="000A5099" w:rsidRPr="008A13F2" w:rsidRDefault="000A5099" w:rsidP="000A5099">
      <w:pPr>
        <w:pStyle w:val="Paragraphnormal"/>
      </w:pPr>
    </w:p>
    <w:p w14:paraId="6A20D04D" w14:textId="77777777" w:rsidR="006E3F8C" w:rsidRDefault="006E3F8C">
      <w:pPr>
        <w:spacing w:after="160" w:line="259" w:lineRule="auto"/>
        <w:rPr>
          <w:rFonts w:eastAsiaTheme="majorEastAsia"/>
          <w:b/>
          <w:bCs/>
          <w:sz w:val="60"/>
          <w:szCs w:val="60"/>
        </w:rPr>
      </w:pPr>
      <w:r>
        <w:br w:type="page"/>
      </w:r>
    </w:p>
    <w:p w14:paraId="3E96CE8B" w14:textId="1114E84F" w:rsidR="000A5099" w:rsidRPr="008A13F2" w:rsidRDefault="002A65EB" w:rsidP="00A7681A">
      <w:pPr>
        <w:pStyle w:val="H2"/>
        <w:spacing w:after="0"/>
        <w:ind w:right="-427"/>
      </w:pPr>
      <w:r w:rsidRPr="008A13F2">
        <w:lastRenderedPageBreak/>
        <w:t>Endorsements on firearms licence</w:t>
      </w:r>
      <w:r w:rsidR="005E2DC3" w:rsidRPr="008A13F2">
        <w:t xml:space="preserve"> and permits to possess </w:t>
      </w:r>
    </w:p>
    <w:p w14:paraId="58FBBDF7" w14:textId="77777777" w:rsidR="005E389C" w:rsidRPr="008A13F2" w:rsidRDefault="002A65EB" w:rsidP="00A7681A">
      <w:pPr>
        <w:pStyle w:val="H3"/>
        <w:spacing w:before="360"/>
      </w:pPr>
      <w:r w:rsidRPr="008A13F2">
        <w:t xml:space="preserve">Licence </w:t>
      </w:r>
      <w:r w:rsidR="000A5099" w:rsidRPr="008A13F2">
        <w:t xml:space="preserve">endorsements </w:t>
      </w:r>
    </w:p>
    <w:p w14:paraId="247C33D6" w14:textId="7194FB33" w:rsidR="000A5099" w:rsidRPr="008A13F2" w:rsidRDefault="000A5099" w:rsidP="00564AC6">
      <w:r w:rsidRPr="008A13F2">
        <w:t xml:space="preserve">Endorsements applied to a firearms licence </w:t>
      </w:r>
      <w:r w:rsidR="0068086E">
        <w:t>are in force</w:t>
      </w:r>
      <w:r w:rsidR="0068086E" w:rsidRPr="008A13F2">
        <w:t xml:space="preserve"> </w:t>
      </w:r>
      <w:r w:rsidRPr="008A13F2">
        <w:t>for the term of the licence</w:t>
      </w:r>
      <w:r w:rsidR="00905099">
        <w:t>.</w:t>
      </w:r>
      <w:r w:rsidR="0068086E">
        <w:rPr>
          <w:rStyle w:val="FootnoteReference"/>
        </w:rPr>
        <w:footnoteReference w:id="1"/>
      </w:r>
      <w:r w:rsidRPr="008A13F2">
        <w:t xml:space="preserve"> Examples of what an endorsement enables a licence holder to do include possessing a pistol, or possessing firearms as mementos or possessing firearms (in blank</w:t>
      </w:r>
      <w:r w:rsidR="000E77AA">
        <w:t>-</w:t>
      </w:r>
      <w:r w:rsidRPr="008A13F2">
        <w:t>firing configuration) for theatrical re-enactments.</w:t>
      </w:r>
    </w:p>
    <w:p w14:paraId="47C26856" w14:textId="0436C189" w:rsidR="00C46474" w:rsidRPr="008A13F2" w:rsidRDefault="000A5099" w:rsidP="00754EC5">
      <w:pPr>
        <w:pStyle w:val="Bulletintro"/>
      </w:pPr>
      <w:r w:rsidRPr="008A13F2">
        <w:t>It</w:t>
      </w:r>
      <w:r w:rsidR="00D875F9" w:rsidRPr="008A13F2">
        <w:t>’</w:t>
      </w:r>
      <w:r w:rsidRPr="008A13F2">
        <w:t>s proposed that fees are increased to better cover the cost of regulatory activity. Two options are considered</w:t>
      </w:r>
      <w:r w:rsidR="00C46474" w:rsidRPr="008A13F2">
        <w:t>:</w:t>
      </w:r>
      <w:r w:rsidRPr="008A13F2">
        <w:t xml:space="preserve"> </w:t>
      </w:r>
    </w:p>
    <w:p w14:paraId="747F8029" w14:textId="37756A51" w:rsidR="00C46474" w:rsidRPr="008A13F2" w:rsidRDefault="000A5099" w:rsidP="00754EC5">
      <w:pPr>
        <w:pStyle w:val="Paragraphnormal"/>
        <w:numPr>
          <w:ilvl w:val="0"/>
          <w:numId w:val="30"/>
        </w:numPr>
        <w:spacing w:after="100"/>
      </w:pPr>
      <w:r w:rsidRPr="008A13F2">
        <w:rPr>
          <w:b/>
          <w:bCs/>
        </w:rPr>
        <w:t>Option A</w:t>
      </w:r>
      <w:r w:rsidRPr="008A13F2">
        <w:t xml:space="preserve"> proposes a fixed average fee for all endorsement</w:t>
      </w:r>
      <w:r w:rsidR="00F73EA5">
        <w:t xml:space="preserve"> types</w:t>
      </w:r>
      <w:r w:rsidRPr="008A13F2">
        <w:t xml:space="preserve"> (estimated</w:t>
      </w:r>
      <w:r w:rsidR="000E77AA">
        <w:t xml:space="preserve"> between</w:t>
      </w:r>
      <w:r w:rsidRPr="008A13F2">
        <w:t xml:space="preserve"> $1,</w:t>
      </w:r>
      <w:r w:rsidR="00E91DA6" w:rsidRPr="008A13F2">
        <w:t xml:space="preserve">370 </w:t>
      </w:r>
      <w:r w:rsidR="00D875F9" w:rsidRPr="008A13F2">
        <w:t>–</w:t>
      </w:r>
      <w:r w:rsidRPr="008A13F2">
        <w:t xml:space="preserve"> </w:t>
      </w:r>
      <w:r w:rsidR="00D875F9" w:rsidRPr="008A13F2">
        <w:t>$</w:t>
      </w:r>
      <w:r w:rsidR="00E91DA6" w:rsidRPr="008A13F2">
        <w:t>1,510</w:t>
      </w:r>
      <w:r w:rsidRPr="008A13F2">
        <w:t>)</w:t>
      </w:r>
      <w:r w:rsidR="00C46474" w:rsidRPr="008A13F2">
        <w:t>.</w:t>
      </w:r>
    </w:p>
    <w:p w14:paraId="4BDD5E93" w14:textId="0EAA6A3F" w:rsidR="000A5099" w:rsidRPr="008A13F2" w:rsidRDefault="000A5099" w:rsidP="00754EC5">
      <w:pPr>
        <w:pStyle w:val="Paragraphnormal"/>
        <w:numPr>
          <w:ilvl w:val="0"/>
          <w:numId w:val="30"/>
        </w:numPr>
      </w:pPr>
      <w:r w:rsidRPr="008A13F2">
        <w:rPr>
          <w:b/>
          <w:bCs/>
        </w:rPr>
        <w:t>Option B</w:t>
      </w:r>
      <w:r w:rsidRPr="008A13F2">
        <w:t xml:space="preserve"> proposes </w:t>
      </w:r>
      <w:r w:rsidR="00F03506">
        <w:t xml:space="preserve">average </w:t>
      </w:r>
      <w:r w:rsidRPr="008A13F2">
        <w:t>fees to reflect the different types of regulatory oversight: pistols ($</w:t>
      </w:r>
      <w:r w:rsidR="00E91DA6" w:rsidRPr="008A13F2">
        <w:t>1,350</w:t>
      </w:r>
      <w:r w:rsidR="00D875F9" w:rsidRPr="008A13F2">
        <w:t xml:space="preserve"> – </w:t>
      </w:r>
      <w:r w:rsidRPr="008A13F2">
        <w:t>$</w:t>
      </w:r>
      <w:r w:rsidR="00E91DA6" w:rsidRPr="008A13F2">
        <w:t>1,490</w:t>
      </w:r>
      <w:r w:rsidRPr="008A13F2">
        <w:t>); prohibited firearms for pest control ($</w:t>
      </w:r>
      <w:r w:rsidR="00E91DA6" w:rsidRPr="008A13F2">
        <w:t xml:space="preserve">930 </w:t>
      </w:r>
      <w:r w:rsidR="00D875F9" w:rsidRPr="008A13F2">
        <w:t xml:space="preserve">– </w:t>
      </w:r>
      <w:r w:rsidRPr="008A13F2">
        <w:t>$</w:t>
      </w:r>
      <w:r w:rsidR="00E91DA6" w:rsidRPr="008A13F2">
        <w:t>1,020</w:t>
      </w:r>
      <w:r w:rsidRPr="008A13F2">
        <w:t>); memento ($</w:t>
      </w:r>
      <w:r w:rsidR="00E91DA6" w:rsidRPr="008A13F2">
        <w:t xml:space="preserve">930 </w:t>
      </w:r>
      <w:r w:rsidR="00D875F9" w:rsidRPr="008A13F2">
        <w:t xml:space="preserve">– </w:t>
      </w:r>
      <w:r w:rsidRPr="008A13F2">
        <w:t>$</w:t>
      </w:r>
      <w:r w:rsidR="00E91DA6" w:rsidRPr="008A13F2">
        <w:t>1,020</w:t>
      </w:r>
      <w:r w:rsidRPr="008A13F2">
        <w:t xml:space="preserve">); </w:t>
      </w:r>
      <w:r w:rsidR="00F03506">
        <w:t xml:space="preserve">and fixed plus variable fees for </w:t>
      </w:r>
      <w:r w:rsidRPr="008A13F2">
        <w:t>bona fide collector (($1,</w:t>
      </w:r>
      <w:r w:rsidR="00E91DA6" w:rsidRPr="008A13F2">
        <w:t xml:space="preserve">230 </w:t>
      </w:r>
      <w:r w:rsidR="00D875F9" w:rsidRPr="008A13F2">
        <w:t xml:space="preserve">– </w:t>
      </w:r>
      <w:r w:rsidRPr="008A13F2">
        <w:t>$1,</w:t>
      </w:r>
      <w:r w:rsidR="00E91DA6" w:rsidRPr="008A13F2">
        <w:t>360</w:t>
      </w:r>
      <w:r w:rsidRPr="008A13F2">
        <w:t>) plus $10 for each item held); theatrical re-enactment fixed fee plus variable (($1,</w:t>
      </w:r>
      <w:r w:rsidR="00E91DA6" w:rsidRPr="008A13F2">
        <w:t xml:space="preserve">230 </w:t>
      </w:r>
      <w:r w:rsidR="00D875F9" w:rsidRPr="008A13F2">
        <w:t xml:space="preserve">– </w:t>
      </w:r>
      <w:r w:rsidRPr="008A13F2">
        <w:t>$1,</w:t>
      </w:r>
      <w:r w:rsidR="00E91DA6" w:rsidRPr="008A13F2">
        <w:t>360</w:t>
      </w:r>
      <w:r w:rsidRPr="008A13F2">
        <w:t>) plus $10 for each item held).</w:t>
      </w:r>
    </w:p>
    <w:p w14:paraId="06821256" w14:textId="00BDE4B8" w:rsidR="000A5099" w:rsidRPr="008A13F2" w:rsidRDefault="000A5099" w:rsidP="008202B0">
      <w:pPr>
        <w:pStyle w:val="Paragraphnormal"/>
        <w:spacing w:after="100"/>
      </w:pPr>
      <w:r w:rsidRPr="008A13F2">
        <w:t>Irrespective of the level of fee set:</w:t>
      </w:r>
    </w:p>
    <w:p w14:paraId="72419B29" w14:textId="755F858E" w:rsidR="000A5099" w:rsidRPr="008A13F2" w:rsidRDefault="000A5099" w:rsidP="00A7681A">
      <w:pPr>
        <w:pStyle w:val="Consultationquestion"/>
        <w:spacing w:before="200"/>
      </w:pPr>
      <w:r w:rsidRPr="008A13F2">
        <w:t xml:space="preserve">Should the </w:t>
      </w:r>
      <w:r w:rsidR="00F03506">
        <w:t xml:space="preserve">endorsement </w:t>
      </w:r>
      <w:r w:rsidRPr="008A13F2">
        <w:t>fee be set at</w:t>
      </w:r>
      <w:r w:rsidR="00127233">
        <w:t>:</w:t>
      </w:r>
      <w:r w:rsidRPr="008A13F2">
        <w:t xml:space="preserve"> </w:t>
      </w:r>
    </w:p>
    <w:p w14:paraId="0362E96E" w14:textId="7143A1F2" w:rsidR="000644D7" w:rsidRPr="008A13F2" w:rsidRDefault="00FC54E5" w:rsidP="004C5CA8">
      <w:pPr>
        <w:pStyle w:val="Consultationquestionparagraph"/>
        <w:spacing w:after="0" w:line="240" w:lineRule="auto"/>
        <w:rPr>
          <w:sz w:val="20"/>
          <w:szCs w:val="20"/>
        </w:rPr>
      </w:pPr>
      <w:sdt>
        <w:sdtPr>
          <w:rPr>
            <w:sz w:val="36"/>
            <w:szCs w:val="36"/>
          </w:rPr>
          <w:id w:val="1339585561"/>
          <w14:checkbox>
            <w14:checked w14:val="0"/>
            <w14:checkedState w14:val="2612" w14:font="MS Gothic"/>
            <w14:uncheckedState w14:val="2610" w14:font="MS Gothic"/>
          </w14:checkbox>
        </w:sdtPr>
        <w:sdtContent>
          <w:r w:rsidR="0072673F">
            <w:rPr>
              <w:rFonts w:ascii="MS Gothic" w:eastAsia="MS Gothic" w:hAnsi="MS Gothic" w:hint="eastAsia"/>
              <w:sz w:val="36"/>
              <w:szCs w:val="36"/>
            </w:rPr>
            <w:t>☐</w:t>
          </w:r>
        </w:sdtContent>
      </w:sdt>
      <w:r w:rsidR="000644D7" w:rsidRPr="008A13F2">
        <w:tab/>
      </w:r>
      <w:r w:rsidR="00127233" w:rsidRPr="00127233">
        <w:rPr>
          <w:b/>
          <w:bCs/>
        </w:rPr>
        <w:t>Option A</w:t>
      </w:r>
      <w:r w:rsidR="00860BF6">
        <w:rPr>
          <w:b/>
          <w:bCs/>
        </w:rPr>
        <w:t xml:space="preserve"> </w:t>
      </w:r>
      <w:r w:rsidR="00860BF6" w:rsidRPr="00860BF6">
        <w:t>–</w:t>
      </w:r>
      <w:r w:rsidR="00127233" w:rsidRPr="00860BF6">
        <w:t xml:space="preserve"> </w:t>
      </w:r>
      <w:r w:rsidR="00127233" w:rsidRPr="008A13F2">
        <w:t xml:space="preserve">the same fixed average fee for </w:t>
      </w:r>
      <w:r w:rsidR="00127233" w:rsidRPr="00F73EA5">
        <w:rPr>
          <w:u w:val="single"/>
        </w:rPr>
        <w:t>all</w:t>
      </w:r>
      <w:r w:rsidR="00127233" w:rsidRPr="008A13F2">
        <w:t xml:space="preserve"> </w:t>
      </w:r>
      <w:r w:rsidR="00127233">
        <w:t xml:space="preserve">types of </w:t>
      </w:r>
      <w:r w:rsidR="00127233" w:rsidRPr="008A13F2">
        <w:t>endorsements</w:t>
      </w:r>
    </w:p>
    <w:p w14:paraId="04A1D93C" w14:textId="28E7783C" w:rsidR="000644D7" w:rsidRPr="008A13F2" w:rsidRDefault="00FC54E5" w:rsidP="00127233">
      <w:pPr>
        <w:pStyle w:val="Consultationquestionparagraph"/>
        <w:spacing w:line="240" w:lineRule="auto"/>
        <w:ind w:left="1418" w:hanging="851"/>
        <w:rPr>
          <w:sz w:val="20"/>
          <w:szCs w:val="20"/>
        </w:rPr>
      </w:pPr>
      <w:sdt>
        <w:sdtPr>
          <w:rPr>
            <w:sz w:val="36"/>
            <w:szCs w:val="36"/>
          </w:rPr>
          <w:id w:val="1211071485"/>
          <w14:checkbox>
            <w14:checked w14:val="1"/>
            <w14:checkedState w14:val="2612" w14:font="MS Gothic"/>
            <w14:uncheckedState w14:val="2610" w14:font="MS Gothic"/>
          </w14:checkbox>
        </w:sdtPr>
        <w:sdtContent>
          <w:r w:rsidR="008E1F02">
            <w:rPr>
              <w:rFonts w:ascii="MS Gothic" w:eastAsia="MS Gothic" w:hAnsi="MS Gothic" w:hint="eastAsia"/>
              <w:sz w:val="36"/>
              <w:szCs w:val="36"/>
            </w:rPr>
            <w:t>☒</w:t>
          </w:r>
        </w:sdtContent>
      </w:sdt>
      <w:r w:rsidR="000644D7" w:rsidRPr="008A13F2">
        <w:tab/>
      </w:r>
      <w:r w:rsidR="00127233">
        <w:rPr>
          <w:b/>
          <w:bCs/>
        </w:rPr>
        <w:t>Option B</w:t>
      </w:r>
      <w:r w:rsidR="00F03506">
        <w:rPr>
          <w:b/>
          <w:bCs/>
        </w:rPr>
        <w:t xml:space="preserve"> </w:t>
      </w:r>
      <w:r w:rsidR="00860BF6" w:rsidRPr="00860BF6">
        <w:t>–</w:t>
      </w:r>
      <w:r w:rsidR="00F03506" w:rsidRPr="00860BF6">
        <w:t xml:space="preserve"> </w:t>
      </w:r>
      <w:r w:rsidR="00F03506">
        <w:t>for possession of a pistol, or prohibited item for pest control, or a memento/heirloom firearm)</w:t>
      </w:r>
      <w:r w:rsidR="00127233" w:rsidRPr="00860BF6">
        <w:t>:</w:t>
      </w:r>
      <w:r w:rsidR="00127233">
        <w:rPr>
          <w:b/>
          <w:bCs/>
        </w:rPr>
        <w:t xml:space="preserve"> </w:t>
      </w:r>
      <w:r w:rsidR="00127233">
        <w:t xml:space="preserve">a </w:t>
      </w:r>
      <w:r w:rsidR="00F03506">
        <w:t xml:space="preserve">different </w:t>
      </w:r>
      <w:r w:rsidR="00127233">
        <w:t xml:space="preserve">fixed average fee for each endorsement type </w:t>
      </w:r>
    </w:p>
    <w:p w14:paraId="129479DF" w14:textId="05E7079D" w:rsidR="00B60179" w:rsidRPr="008A13F2" w:rsidRDefault="00127233" w:rsidP="00127233">
      <w:pPr>
        <w:pStyle w:val="Consultationquestionparagraph"/>
      </w:pPr>
      <w:r>
        <w:t>D</w:t>
      </w:r>
      <w:r w:rsidR="00B60179" w:rsidRPr="008A13F2">
        <w:t>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0A5099" w:rsidRPr="008A13F2" w14:paraId="28983E9B" w14:textId="77777777" w:rsidTr="00A7681A">
        <w:trPr>
          <w:cantSplit/>
          <w:trHeight w:val="1893"/>
        </w:trPr>
        <w:tc>
          <w:tcPr>
            <w:tcW w:w="8965" w:type="dxa"/>
          </w:tcPr>
          <w:p w14:paraId="2C444CD7" w14:textId="77777777" w:rsidR="000A5099" w:rsidRDefault="000A5099" w:rsidP="00FC54E5">
            <w:pPr>
              <w:pStyle w:val="TableText"/>
              <w:rPr>
                <w:sz w:val="22"/>
                <w:szCs w:val="24"/>
              </w:rPr>
            </w:pPr>
          </w:p>
          <w:p w14:paraId="1509BF62" w14:textId="6F1E31F3" w:rsidR="001E0A0A" w:rsidRPr="008E1F02" w:rsidRDefault="008E1F02" w:rsidP="00FC54E5">
            <w:pPr>
              <w:pStyle w:val="TableText"/>
              <w:rPr>
                <w:color w:val="FF0000"/>
                <w:sz w:val="22"/>
                <w:szCs w:val="24"/>
              </w:rPr>
            </w:pPr>
            <w:r w:rsidRPr="008E1F02">
              <w:rPr>
                <w:color w:val="FF0000"/>
                <w:sz w:val="22"/>
                <w:szCs w:val="24"/>
              </w:rPr>
              <w:t xml:space="preserve">Different rates but nothing like what is being proposed.  </w:t>
            </w:r>
          </w:p>
          <w:p w14:paraId="746F3A19" w14:textId="6BB7F5C4" w:rsidR="008E1F02" w:rsidRPr="008E1F02" w:rsidRDefault="008E1F02" w:rsidP="00FC54E5">
            <w:pPr>
              <w:pStyle w:val="TableText"/>
              <w:rPr>
                <w:color w:val="FF0000"/>
                <w:sz w:val="22"/>
                <w:szCs w:val="24"/>
              </w:rPr>
            </w:pPr>
          </w:p>
          <w:p w14:paraId="0B5C5672" w14:textId="76520706" w:rsidR="008E1F02" w:rsidRPr="008E1F02" w:rsidRDefault="008E1F02" w:rsidP="00FC54E5">
            <w:pPr>
              <w:pStyle w:val="TableText"/>
              <w:rPr>
                <w:color w:val="FF0000"/>
                <w:sz w:val="22"/>
                <w:szCs w:val="24"/>
              </w:rPr>
            </w:pPr>
            <w:r w:rsidRPr="008E1F02">
              <w:rPr>
                <w:color w:val="FF0000"/>
                <w:sz w:val="22"/>
                <w:szCs w:val="24"/>
              </w:rPr>
              <w:t xml:space="preserve">These should all be MASSIVE LESS THAN WHAT IS BEING PROPOSED but if they do need to be increased, then this should be done on a graduated basis – </w:t>
            </w:r>
            <w:proofErr w:type="spellStart"/>
            <w:r w:rsidRPr="008E1F02">
              <w:rPr>
                <w:color w:val="FF0000"/>
                <w:sz w:val="22"/>
                <w:szCs w:val="24"/>
              </w:rPr>
              <w:t>ie</w:t>
            </w:r>
            <w:proofErr w:type="spellEnd"/>
            <w:r w:rsidRPr="008E1F02">
              <w:rPr>
                <w:color w:val="FF0000"/>
                <w:sz w:val="22"/>
                <w:szCs w:val="24"/>
              </w:rPr>
              <w:t xml:space="preserve"> an increase on a 5 yearly basis perhaps and not by any more than 25% in any one graduation /5 year period </w:t>
            </w:r>
          </w:p>
          <w:p w14:paraId="589E36FA" w14:textId="77777777" w:rsidR="001E0A0A" w:rsidRPr="008E1F02" w:rsidRDefault="001E0A0A" w:rsidP="00FC54E5">
            <w:pPr>
              <w:pStyle w:val="TableText"/>
              <w:rPr>
                <w:color w:val="FF0000"/>
                <w:sz w:val="22"/>
                <w:szCs w:val="24"/>
              </w:rPr>
            </w:pPr>
          </w:p>
          <w:p w14:paraId="5F1D2CAF" w14:textId="77777777" w:rsidR="001E0A0A" w:rsidRDefault="001E0A0A" w:rsidP="00FC54E5">
            <w:pPr>
              <w:pStyle w:val="TableText"/>
              <w:rPr>
                <w:sz w:val="22"/>
                <w:szCs w:val="24"/>
              </w:rPr>
            </w:pPr>
          </w:p>
          <w:p w14:paraId="3933469F" w14:textId="77777777" w:rsidR="001E0A0A" w:rsidRDefault="001E0A0A" w:rsidP="00FC54E5">
            <w:pPr>
              <w:pStyle w:val="TableText"/>
              <w:rPr>
                <w:sz w:val="22"/>
                <w:szCs w:val="24"/>
              </w:rPr>
            </w:pPr>
          </w:p>
          <w:p w14:paraId="6B4313A3" w14:textId="77777777" w:rsidR="001E0A0A" w:rsidRDefault="001E0A0A" w:rsidP="00FC54E5">
            <w:pPr>
              <w:pStyle w:val="TableText"/>
              <w:rPr>
                <w:sz w:val="22"/>
                <w:szCs w:val="24"/>
              </w:rPr>
            </w:pPr>
          </w:p>
          <w:p w14:paraId="6BB70981" w14:textId="77777777" w:rsidR="001E0A0A" w:rsidRDefault="001E0A0A" w:rsidP="00FC54E5">
            <w:pPr>
              <w:pStyle w:val="TableText"/>
              <w:rPr>
                <w:sz w:val="22"/>
                <w:szCs w:val="24"/>
              </w:rPr>
            </w:pPr>
          </w:p>
          <w:p w14:paraId="58FF828B" w14:textId="77777777" w:rsidR="001E0A0A" w:rsidRDefault="001E0A0A" w:rsidP="00FC54E5">
            <w:pPr>
              <w:pStyle w:val="TableText"/>
              <w:rPr>
                <w:sz w:val="22"/>
                <w:szCs w:val="24"/>
              </w:rPr>
            </w:pPr>
          </w:p>
          <w:p w14:paraId="644D60E1" w14:textId="77777777" w:rsidR="001E0A0A" w:rsidRDefault="001E0A0A" w:rsidP="00FC54E5">
            <w:pPr>
              <w:pStyle w:val="TableText"/>
              <w:rPr>
                <w:sz w:val="22"/>
                <w:szCs w:val="24"/>
              </w:rPr>
            </w:pPr>
          </w:p>
          <w:p w14:paraId="17B182A5" w14:textId="77777777" w:rsidR="001E0A0A" w:rsidRDefault="001E0A0A" w:rsidP="00FC54E5">
            <w:pPr>
              <w:pStyle w:val="TableText"/>
              <w:rPr>
                <w:sz w:val="22"/>
                <w:szCs w:val="24"/>
              </w:rPr>
            </w:pPr>
          </w:p>
          <w:p w14:paraId="7DA11B10" w14:textId="54BDFD76" w:rsidR="001E0A0A" w:rsidRPr="008A13F2" w:rsidRDefault="001E0A0A" w:rsidP="00FC54E5">
            <w:pPr>
              <w:pStyle w:val="TableText"/>
            </w:pPr>
          </w:p>
        </w:tc>
      </w:tr>
    </w:tbl>
    <w:p w14:paraId="07299B9F" w14:textId="5AB3CA2F" w:rsidR="008F206C" w:rsidRPr="008A13F2" w:rsidRDefault="00F03506" w:rsidP="008F206C">
      <w:pPr>
        <w:pStyle w:val="Consultationquestion"/>
      </w:pPr>
      <w:r w:rsidRPr="008F206C">
        <w:rPr>
          <w:b/>
          <w:bCs/>
        </w:rPr>
        <w:t>Option B</w:t>
      </w:r>
      <w:r>
        <w:t xml:space="preserve"> </w:t>
      </w:r>
      <w:r w:rsidR="00860BF6">
        <w:t>–</w:t>
      </w:r>
      <w:r w:rsidR="008F206C">
        <w:t xml:space="preserve"> for bona fide and theatrical re-enactment endorsements: </w:t>
      </w:r>
      <w:r w:rsidR="008F206C" w:rsidRPr="008A13F2">
        <w:t xml:space="preserve">Should the </w:t>
      </w:r>
      <w:r w:rsidR="008F206C">
        <w:t xml:space="preserve">endorsement </w:t>
      </w:r>
      <w:r w:rsidR="008F206C" w:rsidRPr="008A13F2">
        <w:t xml:space="preserve">fee </w:t>
      </w:r>
      <w:r w:rsidR="008F206C">
        <w:t xml:space="preserve">for bona fide and theatrical re-enactment endorsements </w:t>
      </w:r>
      <w:r w:rsidR="008F206C" w:rsidRPr="008A13F2">
        <w:t>be set at a base fixed fee plus a variable fee (the variable fee being set according to the number of arms items held)?</w:t>
      </w:r>
    </w:p>
    <w:p w14:paraId="7DD1F65D" w14:textId="102800A7" w:rsidR="000644D7" w:rsidRPr="008F206C" w:rsidRDefault="00FC54E5" w:rsidP="00A7681A">
      <w:pPr>
        <w:pStyle w:val="Consultationquestion"/>
        <w:numPr>
          <w:ilvl w:val="0"/>
          <w:numId w:val="0"/>
        </w:numPr>
        <w:spacing w:before="0" w:after="0" w:line="240" w:lineRule="auto"/>
        <w:ind w:left="567"/>
        <w:rPr>
          <w:sz w:val="20"/>
          <w:szCs w:val="20"/>
        </w:rPr>
      </w:pPr>
      <w:sdt>
        <w:sdtPr>
          <w:rPr>
            <w:rFonts w:ascii="MS Gothic" w:eastAsia="MS Gothic" w:hAnsi="MS Gothic"/>
            <w:sz w:val="36"/>
            <w:szCs w:val="36"/>
          </w:rPr>
          <w:id w:val="720792503"/>
          <w14:checkbox>
            <w14:checked w14:val="0"/>
            <w14:checkedState w14:val="2612" w14:font="MS Gothic"/>
            <w14:uncheckedState w14:val="2610" w14:font="MS Gothic"/>
          </w14:checkbox>
        </w:sdtPr>
        <w:sdtContent>
          <w:r w:rsidR="00A7681A">
            <w:rPr>
              <w:rFonts w:ascii="MS Gothic" w:eastAsia="MS Gothic" w:hAnsi="MS Gothic" w:hint="eastAsia"/>
              <w:sz w:val="36"/>
              <w:szCs w:val="36"/>
            </w:rPr>
            <w:t>☐</w:t>
          </w:r>
        </w:sdtContent>
      </w:sdt>
      <w:r w:rsidR="000644D7" w:rsidRPr="008A13F2">
        <w:tab/>
        <w:t>Yes</w:t>
      </w:r>
    </w:p>
    <w:p w14:paraId="7AE53B67" w14:textId="4837FF78" w:rsidR="000644D7" w:rsidRPr="008A13F2" w:rsidRDefault="00FC54E5" w:rsidP="004C5CA8">
      <w:pPr>
        <w:pStyle w:val="Consultationquestionparagraph"/>
        <w:spacing w:line="240" w:lineRule="auto"/>
        <w:rPr>
          <w:sz w:val="20"/>
          <w:szCs w:val="20"/>
        </w:rPr>
      </w:pPr>
      <w:sdt>
        <w:sdtPr>
          <w:rPr>
            <w:sz w:val="36"/>
            <w:szCs w:val="36"/>
          </w:rPr>
          <w:id w:val="-1588535221"/>
          <w14:checkbox>
            <w14:checked w14:val="1"/>
            <w14:checkedState w14:val="2612" w14:font="MS Gothic"/>
            <w14:uncheckedState w14:val="2610" w14:font="MS Gothic"/>
          </w14:checkbox>
        </w:sdtPr>
        <w:sdtContent>
          <w:r w:rsidR="008E1F02">
            <w:rPr>
              <w:rFonts w:ascii="MS Gothic" w:eastAsia="MS Gothic" w:hAnsi="MS Gothic" w:hint="eastAsia"/>
              <w:sz w:val="36"/>
              <w:szCs w:val="36"/>
            </w:rPr>
            <w:t>☒</w:t>
          </w:r>
        </w:sdtContent>
      </w:sdt>
      <w:r w:rsidR="000644D7" w:rsidRPr="008A13F2">
        <w:tab/>
        <w:t>No</w:t>
      </w:r>
    </w:p>
    <w:p w14:paraId="5698E1E9" w14:textId="055EE566"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E91DA6" w:rsidRPr="008A13F2" w14:paraId="7ED80861" w14:textId="77777777" w:rsidTr="00A7681A">
        <w:trPr>
          <w:cantSplit/>
          <w:trHeight w:val="1896"/>
        </w:trPr>
        <w:tc>
          <w:tcPr>
            <w:tcW w:w="8965" w:type="dxa"/>
          </w:tcPr>
          <w:p w14:paraId="045FA45B" w14:textId="77777777" w:rsidR="00E91DA6" w:rsidRDefault="00E91DA6" w:rsidP="00FC54E5">
            <w:pPr>
              <w:pStyle w:val="TableText"/>
              <w:rPr>
                <w:sz w:val="22"/>
                <w:szCs w:val="24"/>
              </w:rPr>
            </w:pPr>
            <w:r w:rsidRPr="008A13F2">
              <w:rPr>
                <w:sz w:val="22"/>
                <w:szCs w:val="24"/>
              </w:rPr>
              <w:lastRenderedPageBreak/>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3CA15C2D" w14:textId="43006046" w:rsidR="001E0A0A" w:rsidRDefault="008E1F02" w:rsidP="00FC54E5">
            <w:pPr>
              <w:pStyle w:val="TableText"/>
              <w:rPr>
                <w:color w:val="FF0000"/>
                <w:sz w:val="22"/>
                <w:szCs w:val="24"/>
              </w:rPr>
            </w:pPr>
            <w:r w:rsidRPr="008E1F02">
              <w:rPr>
                <w:color w:val="FF0000"/>
                <w:sz w:val="22"/>
                <w:szCs w:val="24"/>
              </w:rPr>
              <w:t>??????????</w:t>
            </w:r>
          </w:p>
          <w:p w14:paraId="007A243E" w14:textId="31BBCCCA" w:rsidR="008E1F02" w:rsidRDefault="008E1F02" w:rsidP="00FC54E5">
            <w:pPr>
              <w:pStyle w:val="TableText"/>
              <w:rPr>
                <w:color w:val="FF0000"/>
                <w:sz w:val="22"/>
                <w:szCs w:val="24"/>
              </w:rPr>
            </w:pPr>
          </w:p>
          <w:p w14:paraId="0CAC2F03" w14:textId="0CC2E49E" w:rsidR="008E1F02" w:rsidRPr="008E1F02" w:rsidRDefault="008E1F02" w:rsidP="00FC54E5">
            <w:pPr>
              <w:pStyle w:val="TableText"/>
              <w:rPr>
                <w:color w:val="FF0000"/>
                <w:sz w:val="22"/>
                <w:szCs w:val="24"/>
              </w:rPr>
            </w:pPr>
            <w:r>
              <w:rPr>
                <w:color w:val="FF0000"/>
                <w:sz w:val="22"/>
                <w:szCs w:val="24"/>
              </w:rPr>
              <w:t>Why should the film and acting sector be treated differently to those others (pest control workers) as they are both undertaking this on an employment basis</w:t>
            </w:r>
          </w:p>
          <w:p w14:paraId="702A420C" w14:textId="77777777" w:rsidR="001E0A0A" w:rsidRDefault="001E0A0A" w:rsidP="00FC54E5">
            <w:pPr>
              <w:pStyle w:val="TableText"/>
              <w:rPr>
                <w:sz w:val="22"/>
                <w:szCs w:val="24"/>
              </w:rPr>
            </w:pPr>
          </w:p>
          <w:p w14:paraId="0703C3B7" w14:textId="77777777" w:rsidR="001E0A0A" w:rsidRDefault="001E0A0A" w:rsidP="00FC54E5">
            <w:pPr>
              <w:pStyle w:val="TableText"/>
              <w:rPr>
                <w:sz w:val="22"/>
                <w:szCs w:val="24"/>
              </w:rPr>
            </w:pPr>
          </w:p>
          <w:p w14:paraId="33EBDEBE" w14:textId="77777777" w:rsidR="001E0A0A" w:rsidRDefault="001E0A0A" w:rsidP="00FC54E5">
            <w:pPr>
              <w:pStyle w:val="TableText"/>
              <w:rPr>
                <w:sz w:val="22"/>
                <w:szCs w:val="24"/>
              </w:rPr>
            </w:pPr>
          </w:p>
          <w:p w14:paraId="5C0682BD" w14:textId="77777777" w:rsidR="001E0A0A" w:rsidRDefault="001E0A0A" w:rsidP="00FC54E5">
            <w:pPr>
              <w:pStyle w:val="TableText"/>
              <w:rPr>
                <w:sz w:val="22"/>
                <w:szCs w:val="24"/>
              </w:rPr>
            </w:pPr>
          </w:p>
          <w:p w14:paraId="5A3E6ED0" w14:textId="77777777" w:rsidR="001E0A0A" w:rsidRDefault="001E0A0A" w:rsidP="00FC54E5">
            <w:pPr>
              <w:pStyle w:val="TableText"/>
              <w:rPr>
                <w:sz w:val="22"/>
                <w:szCs w:val="24"/>
              </w:rPr>
            </w:pPr>
          </w:p>
          <w:p w14:paraId="075FD996" w14:textId="77777777" w:rsidR="001E0A0A" w:rsidRDefault="001E0A0A" w:rsidP="00FC54E5">
            <w:pPr>
              <w:pStyle w:val="TableText"/>
              <w:rPr>
                <w:sz w:val="22"/>
                <w:szCs w:val="24"/>
              </w:rPr>
            </w:pPr>
          </w:p>
          <w:p w14:paraId="7045146F" w14:textId="77777777" w:rsidR="001E0A0A" w:rsidRDefault="001E0A0A" w:rsidP="00FC54E5">
            <w:pPr>
              <w:pStyle w:val="TableText"/>
              <w:rPr>
                <w:sz w:val="22"/>
                <w:szCs w:val="24"/>
              </w:rPr>
            </w:pPr>
          </w:p>
          <w:p w14:paraId="34BF4255" w14:textId="77777777" w:rsidR="001E0A0A" w:rsidRDefault="001E0A0A" w:rsidP="00FC54E5">
            <w:pPr>
              <w:pStyle w:val="TableText"/>
              <w:rPr>
                <w:sz w:val="22"/>
                <w:szCs w:val="24"/>
              </w:rPr>
            </w:pPr>
          </w:p>
          <w:p w14:paraId="718D67B8" w14:textId="493F70CE" w:rsidR="001E0A0A" w:rsidRDefault="001E0A0A" w:rsidP="00FC54E5">
            <w:pPr>
              <w:pStyle w:val="TableText"/>
              <w:rPr>
                <w:sz w:val="22"/>
                <w:szCs w:val="24"/>
              </w:rPr>
            </w:pPr>
          </w:p>
          <w:p w14:paraId="21D7653B" w14:textId="28B806D8" w:rsidR="001E0A0A" w:rsidRDefault="001E0A0A" w:rsidP="00FC54E5">
            <w:pPr>
              <w:pStyle w:val="TableText"/>
              <w:rPr>
                <w:sz w:val="22"/>
                <w:szCs w:val="24"/>
              </w:rPr>
            </w:pPr>
          </w:p>
          <w:p w14:paraId="36EB53A7" w14:textId="19C1F83C" w:rsidR="001E0A0A" w:rsidRDefault="001E0A0A" w:rsidP="00FC54E5">
            <w:pPr>
              <w:pStyle w:val="TableText"/>
              <w:rPr>
                <w:sz w:val="22"/>
                <w:szCs w:val="24"/>
              </w:rPr>
            </w:pPr>
          </w:p>
          <w:p w14:paraId="415CC574" w14:textId="5D5CD901" w:rsidR="001E0A0A" w:rsidRDefault="001E0A0A" w:rsidP="00FC54E5">
            <w:pPr>
              <w:pStyle w:val="TableText"/>
              <w:rPr>
                <w:sz w:val="22"/>
                <w:szCs w:val="24"/>
              </w:rPr>
            </w:pPr>
          </w:p>
          <w:p w14:paraId="4DFDD799" w14:textId="4A1CCFE8" w:rsidR="001E0A0A" w:rsidRDefault="001E0A0A" w:rsidP="00FC54E5">
            <w:pPr>
              <w:pStyle w:val="TableText"/>
              <w:rPr>
                <w:sz w:val="22"/>
                <w:szCs w:val="24"/>
              </w:rPr>
            </w:pPr>
          </w:p>
          <w:p w14:paraId="4E60CFD9" w14:textId="77777777" w:rsidR="001E0A0A" w:rsidRDefault="001E0A0A" w:rsidP="00FC54E5">
            <w:pPr>
              <w:pStyle w:val="TableText"/>
              <w:rPr>
                <w:sz w:val="22"/>
                <w:szCs w:val="24"/>
              </w:rPr>
            </w:pPr>
          </w:p>
          <w:p w14:paraId="641CC968" w14:textId="77777777" w:rsidR="001E0A0A" w:rsidRDefault="001E0A0A" w:rsidP="00FC54E5">
            <w:pPr>
              <w:pStyle w:val="TableText"/>
              <w:rPr>
                <w:sz w:val="22"/>
                <w:szCs w:val="24"/>
              </w:rPr>
            </w:pPr>
          </w:p>
          <w:p w14:paraId="4B54306B" w14:textId="77777777" w:rsidR="001E0A0A" w:rsidRDefault="001E0A0A" w:rsidP="00FC54E5">
            <w:pPr>
              <w:pStyle w:val="TableText"/>
              <w:rPr>
                <w:sz w:val="22"/>
                <w:szCs w:val="24"/>
              </w:rPr>
            </w:pPr>
          </w:p>
          <w:p w14:paraId="7DD210B6" w14:textId="0B335518" w:rsidR="001E0A0A" w:rsidRPr="008A13F2" w:rsidRDefault="001E0A0A" w:rsidP="00FC54E5">
            <w:pPr>
              <w:pStyle w:val="TableText"/>
            </w:pPr>
          </w:p>
        </w:tc>
      </w:tr>
    </w:tbl>
    <w:p w14:paraId="4E8696B6" w14:textId="5C576C56" w:rsidR="000A5099" w:rsidRPr="008A13F2" w:rsidRDefault="000A5099" w:rsidP="001E6E62">
      <w:pPr>
        <w:pStyle w:val="Consultationquestion"/>
      </w:pPr>
      <w:r w:rsidRPr="008A13F2">
        <w:t xml:space="preserve">If you </w:t>
      </w:r>
      <w:r w:rsidR="00B71CF7" w:rsidRPr="008A13F2">
        <w:t>think</w:t>
      </w:r>
      <w:r w:rsidRPr="008A13F2">
        <w:t xml:space="preserve"> the fee for </w:t>
      </w:r>
      <w:r w:rsidR="00F73EA5">
        <w:t xml:space="preserve">each </w:t>
      </w:r>
      <w:r w:rsidRPr="008A13F2">
        <w:t>endorsement</w:t>
      </w:r>
      <w:r w:rsidR="00F73EA5">
        <w:t xml:space="preserve"> type</w:t>
      </w:r>
      <w:r w:rsidRPr="008A13F2">
        <w:t xml:space="preserve"> should </w:t>
      </w:r>
      <w:r w:rsidRPr="00127233">
        <w:rPr>
          <w:u w:val="single"/>
        </w:rPr>
        <w:t>not</w:t>
      </w:r>
      <w:r w:rsidRPr="008A13F2">
        <w:t xml:space="preserve"> be set at full cost recovery, on what basis should it be set?</w:t>
      </w:r>
    </w:p>
    <w:tbl>
      <w:tblPr>
        <w:tblStyle w:val="TableGrid"/>
        <w:tblW w:w="0" w:type="auto"/>
        <w:tblInd w:w="562" w:type="dxa"/>
        <w:tblLayout w:type="fixed"/>
        <w:tblLook w:val="04A0" w:firstRow="1" w:lastRow="0" w:firstColumn="1" w:lastColumn="0" w:noHBand="0" w:noVBand="1"/>
      </w:tblPr>
      <w:tblGrid>
        <w:gridCol w:w="8965"/>
      </w:tblGrid>
      <w:tr w:rsidR="000A5099" w:rsidRPr="008A13F2" w14:paraId="5A83C04A" w14:textId="77777777" w:rsidTr="00A7681A">
        <w:trPr>
          <w:cantSplit/>
          <w:trHeight w:val="1886"/>
        </w:trPr>
        <w:tc>
          <w:tcPr>
            <w:tcW w:w="8965" w:type="dxa"/>
          </w:tcPr>
          <w:p w14:paraId="4176B86B" w14:textId="77777777" w:rsidR="000A5099" w:rsidRDefault="000A5099"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717A58E0" w14:textId="77777777" w:rsidR="001E0A0A" w:rsidRDefault="001E0A0A" w:rsidP="00FC54E5">
            <w:pPr>
              <w:pStyle w:val="TableText"/>
              <w:rPr>
                <w:sz w:val="22"/>
                <w:szCs w:val="24"/>
              </w:rPr>
            </w:pPr>
          </w:p>
          <w:p w14:paraId="68AA8022" w14:textId="77777777" w:rsidR="001E0A0A" w:rsidRDefault="001E0A0A" w:rsidP="00FC54E5">
            <w:pPr>
              <w:pStyle w:val="TableText"/>
              <w:rPr>
                <w:sz w:val="22"/>
                <w:szCs w:val="24"/>
              </w:rPr>
            </w:pPr>
          </w:p>
          <w:p w14:paraId="38C484C7" w14:textId="77777777" w:rsidR="001E0A0A" w:rsidRDefault="001E0A0A" w:rsidP="00FC54E5">
            <w:pPr>
              <w:pStyle w:val="TableText"/>
              <w:rPr>
                <w:sz w:val="22"/>
                <w:szCs w:val="24"/>
              </w:rPr>
            </w:pPr>
          </w:p>
          <w:p w14:paraId="0AF9E032" w14:textId="77777777" w:rsidR="001E0A0A" w:rsidRDefault="001E0A0A" w:rsidP="00FC54E5">
            <w:pPr>
              <w:pStyle w:val="TableText"/>
              <w:rPr>
                <w:sz w:val="22"/>
                <w:szCs w:val="24"/>
              </w:rPr>
            </w:pPr>
          </w:p>
          <w:p w14:paraId="41808D14" w14:textId="24604570" w:rsidR="001E0A0A" w:rsidRDefault="001E0A0A" w:rsidP="00FC54E5">
            <w:pPr>
              <w:pStyle w:val="TableText"/>
              <w:rPr>
                <w:sz w:val="22"/>
                <w:szCs w:val="24"/>
              </w:rPr>
            </w:pPr>
          </w:p>
          <w:p w14:paraId="1C54A36B" w14:textId="77777777" w:rsidR="001E0A0A" w:rsidRDefault="001E0A0A" w:rsidP="00FC54E5">
            <w:pPr>
              <w:pStyle w:val="TableText"/>
              <w:rPr>
                <w:sz w:val="22"/>
                <w:szCs w:val="24"/>
              </w:rPr>
            </w:pPr>
          </w:p>
          <w:p w14:paraId="472377C5" w14:textId="77777777" w:rsidR="001E0A0A" w:rsidRDefault="001E0A0A" w:rsidP="00FC54E5">
            <w:pPr>
              <w:pStyle w:val="TableText"/>
              <w:rPr>
                <w:sz w:val="22"/>
                <w:szCs w:val="24"/>
              </w:rPr>
            </w:pPr>
          </w:p>
          <w:p w14:paraId="295E085B" w14:textId="77777777" w:rsidR="001E0A0A" w:rsidRDefault="001E0A0A" w:rsidP="00FC54E5">
            <w:pPr>
              <w:pStyle w:val="TableText"/>
              <w:rPr>
                <w:sz w:val="22"/>
                <w:szCs w:val="24"/>
              </w:rPr>
            </w:pPr>
          </w:p>
          <w:p w14:paraId="16E62C43" w14:textId="77777777" w:rsidR="001E0A0A" w:rsidRDefault="001E0A0A" w:rsidP="00FC54E5">
            <w:pPr>
              <w:pStyle w:val="TableText"/>
              <w:rPr>
                <w:sz w:val="22"/>
                <w:szCs w:val="24"/>
              </w:rPr>
            </w:pPr>
          </w:p>
          <w:p w14:paraId="452CADE6" w14:textId="77777777" w:rsidR="001E0A0A" w:rsidRDefault="001E0A0A" w:rsidP="00FC54E5">
            <w:pPr>
              <w:pStyle w:val="TableText"/>
              <w:rPr>
                <w:sz w:val="22"/>
                <w:szCs w:val="24"/>
              </w:rPr>
            </w:pPr>
          </w:p>
          <w:p w14:paraId="396FE674" w14:textId="77777777" w:rsidR="001E0A0A" w:rsidRDefault="001E0A0A" w:rsidP="00FC54E5">
            <w:pPr>
              <w:pStyle w:val="TableText"/>
              <w:rPr>
                <w:sz w:val="22"/>
                <w:szCs w:val="24"/>
              </w:rPr>
            </w:pPr>
          </w:p>
          <w:p w14:paraId="1C50957E" w14:textId="0E2841C5" w:rsidR="001E0A0A" w:rsidRPr="008A13F2" w:rsidRDefault="001E0A0A" w:rsidP="00FC54E5">
            <w:pPr>
              <w:pStyle w:val="TableText"/>
            </w:pPr>
          </w:p>
        </w:tc>
      </w:tr>
    </w:tbl>
    <w:p w14:paraId="5D61BC00" w14:textId="77777777" w:rsidR="00085C4A" w:rsidRPr="008A13F2" w:rsidRDefault="00085C4A" w:rsidP="001E6E62">
      <w:pPr>
        <w:pStyle w:val="Consultationquestion"/>
      </w:pPr>
      <w:r w:rsidRPr="008A13F2">
        <w:t>The estimated full cost recovery fee assumes that the application for endorsement coincides with the application for a firearms licence. If the application for endorsement is made during the duration of the licence, there is an extra cost to Police. One or more endorsements applied for at the same time should attract a single fee. Endorsements applied for at different times during the life of the licence should attract separate fees.</w:t>
      </w:r>
    </w:p>
    <w:p w14:paraId="09763E45" w14:textId="07C28A1F" w:rsidR="00085C4A" w:rsidRPr="008A13F2" w:rsidRDefault="00085C4A" w:rsidP="003F5B0C">
      <w:pPr>
        <w:pStyle w:val="Consultationquestionparagraph"/>
      </w:pPr>
      <w:r w:rsidRPr="008A13F2">
        <w:lastRenderedPageBreak/>
        <w:t xml:space="preserve">It’s proposed to apply an additional fee when the application is made within the duration of the licence </w:t>
      </w:r>
      <w:r w:rsidR="00C00919">
        <w:t xml:space="preserve">estimated </w:t>
      </w:r>
      <w:r w:rsidR="00FC2A98">
        <w:t>between</w:t>
      </w:r>
      <w:r w:rsidR="00C00919">
        <w:t xml:space="preserve"> </w:t>
      </w:r>
      <w:r w:rsidRPr="008A13F2">
        <w:t xml:space="preserve">$590 – $650. </w:t>
      </w:r>
    </w:p>
    <w:p w14:paraId="0B20CC49" w14:textId="455E2B10" w:rsidR="000A5099" w:rsidRPr="008A13F2" w:rsidRDefault="004163AE" w:rsidP="003F5B0C">
      <w:pPr>
        <w:pStyle w:val="Consultationquestionparagraph"/>
      </w:pPr>
      <w:r w:rsidRPr="008A13F2">
        <w:t>Should an additional fee be set to meet the additional work required when an application for endorsement (or endorsements) is made in the duration of the licence</w:t>
      </w:r>
      <w:r w:rsidR="006A6AA8" w:rsidRPr="008A13F2">
        <w:t>?</w:t>
      </w:r>
    </w:p>
    <w:p w14:paraId="7C5300CF" w14:textId="77777777" w:rsidR="000644D7" w:rsidRPr="008A13F2" w:rsidRDefault="00FC54E5" w:rsidP="004C5CA8">
      <w:pPr>
        <w:pStyle w:val="Consultationquestionparagraph"/>
        <w:spacing w:after="0" w:line="240" w:lineRule="auto"/>
        <w:rPr>
          <w:sz w:val="20"/>
          <w:szCs w:val="20"/>
        </w:rPr>
      </w:pPr>
      <w:sdt>
        <w:sdtPr>
          <w:rPr>
            <w:sz w:val="36"/>
            <w:szCs w:val="36"/>
          </w:rPr>
          <w:id w:val="-172151248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175300FC" w14:textId="5A45BD43" w:rsidR="000644D7" w:rsidRPr="008A13F2" w:rsidRDefault="00FC54E5" w:rsidP="004C5CA8">
      <w:pPr>
        <w:pStyle w:val="Consultationquestionparagraph"/>
        <w:spacing w:line="240" w:lineRule="auto"/>
        <w:rPr>
          <w:sz w:val="20"/>
          <w:szCs w:val="20"/>
        </w:rPr>
      </w:pPr>
      <w:sdt>
        <w:sdtPr>
          <w:rPr>
            <w:sz w:val="36"/>
            <w:szCs w:val="36"/>
          </w:rPr>
          <w:id w:val="-2135620700"/>
          <w14:checkbox>
            <w14:checked w14:val="1"/>
            <w14:checkedState w14:val="2612" w14:font="MS Gothic"/>
            <w14:uncheckedState w14:val="2610" w14:font="MS Gothic"/>
          </w14:checkbox>
        </w:sdtPr>
        <w:sdtContent>
          <w:r w:rsidR="008E1F02">
            <w:rPr>
              <w:rFonts w:ascii="MS Gothic" w:eastAsia="MS Gothic" w:hAnsi="MS Gothic" w:hint="eastAsia"/>
              <w:sz w:val="36"/>
              <w:szCs w:val="36"/>
            </w:rPr>
            <w:t>☒</w:t>
          </w:r>
        </w:sdtContent>
      </w:sdt>
      <w:r w:rsidR="000644D7" w:rsidRPr="008A13F2">
        <w:tab/>
        <w:t>No</w:t>
      </w:r>
    </w:p>
    <w:p w14:paraId="7B9EEAB5" w14:textId="26756B06"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7968EA" w:rsidRPr="008A13F2" w14:paraId="29E5A4B5" w14:textId="77777777" w:rsidTr="00A7681A">
        <w:trPr>
          <w:cantSplit/>
          <w:trHeight w:val="2037"/>
        </w:trPr>
        <w:tc>
          <w:tcPr>
            <w:tcW w:w="8965" w:type="dxa"/>
          </w:tcPr>
          <w:p w14:paraId="7FE2D4BF" w14:textId="77777777" w:rsidR="007968EA" w:rsidRDefault="007968EA"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68ADF4E4" w14:textId="77777777" w:rsidR="001E0A0A" w:rsidRDefault="001E0A0A" w:rsidP="00FC54E5">
            <w:pPr>
              <w:pStyle w:val="TableText"/>
              <w:rPr>
                <w:sz w:val="22"/>
                <w:szCs w:val="24"/>
              </w:rPr>
            </w:pPr>
          </w:p>
          <w:p w14:paraId="4727780F" w14:textId="77777777" w:rsidR="001E0A0A" w:rsidRDefault="001E0A0A" w:rsidP="00FC54E5">
            <w:pPr>
              <w:pStyle w:val="TableText"/>
              <w:rPr>
                <w:sz w:val="22"/>
                <w:szCs w:val="24"/>
              </w:rPr>
            </w:pPr>
          </w:p>
          <w:p w14:paraId="3D106F8E" w14:textId="77777777" w:rsidR="001E0A0A" w:rsidRDefault="001E0A0A" w:rsidP="00FC54E5">
            <w:pPr>
              <w:pStyle w:val="TableText"/>
              <w:rPr>
                <w:sz w:val="22"/>
                <w:szCs w:val="24"/>
              </w:rPr>
            </w:pPr>
          </w:p>
          <w:p w14:paraId="505D8D7D" w14:textId="77777777" w:rsidR="001E0A0A" w:rsidRDefault="001E0A0A" w:rsidP="00FC54E5">
            <w:pPr>
              <w:pStyle w:val="TableText"/>
              <w:rPr>
                <w:sz w:val="22"/>
                <w:szCs w:val="24"/>
              </w:rPr>
            </w:pPr>
          </w:p>
          <w:p w14:paraId="263E70F2" w14:textId="77777777" w:rsidR="001E0A0A" w:rsidRDefault="001E0A0A" w:rsidP="00FC54E5">
            <w:pPr>
              <w:pStyle w:val="TableText"/>
              <w:rPr>
                <w:sz w:val="22"/>
                <w:szCs w:val="24"/>
              </w:rPr>
            </w:pPr>
          </w:p>
          <w:p w14:paraId="2101C4A7" w14:textId="77777777" w:rsidR="001E0A0A" w:rsidRDefault="001E0A0A" w:rsidP="00FC54E5">
            <w:pPr>
              <w:pStyle w:val="TableText"/>
              <w:rPr>
                <w:sz w:val="22"/>
                <w:szCs w:val="24"/>
              </w:rPr>
            </w:pPr>
          </w:p>
          <w:p w14:paraId="5EC0EA34" w14:textId="1D38A43F" w:rsidR="001E0A0A" w:rsidRPr="008A13F2" w:rsidRDefault="001E0A0A" w:rsidP="00FC54E5">
            <w:pPr>
              <w:pStyle w:val="TableText"/>
            </w:pPr>
          </w:p>
        </w:tc>
      </w:tr>
    </w:tbl>
    <w:p w14:paraId="3C5A4D18" w14:textId="26A2728E" w:rsidR="007968EA" w:rsidRPr="008A13F2" w:rsidRDefault="007968EA" w:rsidP="001E6E62">
      <w:pPr>
        <w:pStyle w:val="Consultationquestion"/>
      </w:pPr>
      <w:r w:rsidRPr="008A13F2">
        <w:t xml:space="preserve">Do you </w:t>
      </w:r>
      <w:r w:rsidR="004163AE" w:rsidRPr="008A13F2">
        <w:t>consider that the application for endorsement for a renewal of the same endorsement should be set at a lesser fee than for a first-time application for that endorsement</w:t>
      </w:r>
      <w:r w:rsidRPr="008A13F2">
        <w:t>?</w:t>
      </w:r>
    </w:p>
    <w:p w14:paraId="73E4F24B" w14:textId="3AD997C3" w:rsidR="000644D7" w:rsidRPr="008A13F2" w:rsidRDefault="00FC54E5" w:rsidP="004C5CA8">
      <w:pPr>
        <w:pStyle w:val="Consultationquestionparagraph"/>
        <w:spacing w:after="0" w:line="240" w:lineRule="auto"/>
        <w:rPr>
          <w:sz w:val="20"/>
          <w:szCs w:val="20"/>
        </w:rPr>
      </w:pPr>
      <w:sdt>
        <w:sdtPr>
          <w:rPr>
            <w:sz w:val="36"/>
            <w:szCs w:val="36"/>
          </w:rPr>
          <w:id w:val="1787385855"/>
          <w14:checkbox>
            <w14:checked w14:val="1"/>
            <w14:checkedState w14:val="2612" w14:font="MS Gothic"/>
            <w14:uncheckedState w14:val="2610" w14:font="MS Gothic"/>
          </w14:checkbox>
        </w:sdtPr>
        <w:sdtContent>
          <w:r w:rsidR="008E1F02">
            <w:rPr>
              <w:rFonts w:ascii="MS Gothic" w:eastAsia="MS Gothic" w:hAnsi="MS Gothic" w:hint="eastAsia"/>
              <w:sz w:val="36"/>
              <w:szCs w:val="36"/>
            </w:rPr>
            <w:t>☒</w:t>
          </w:r>
        </w:sdtContent>
      </w:sdt>
      <w:r w:rsidR="000644D7" w:rsidRPr="008A13F2">
        <w:tab/>
        <w:t>Yes</w:t>
      </w:r>
    </w:p>
    <w:p w14:paraId="31301AB6" w14:textId="77777777" w:rsidR="000644D7" w:rsidRPr="008A13F2" w:rsidRDefault="00FC54E5" w:rsidP="004C5CA8">
      <w:pPr>
        <w:pStyle w:val="Consultationquestionparagraph"/>
        <w:spacing w:line="240" w:lineRule="auto"/>
        <w:rPr>
          <w:sz w:val="20"/>
          <w:szCs w:val="20"/>
        </w:rPr>
      </w:pPr>
      <w:sdt>
        <w:sdtPr>
          <w:rPr>
            <w:sz w:val="36"/>
            <w:szCs w:val="36"/>
          </w:rPr>
          <w:id w:val="469629745"/>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488210A0" w14:textId="245129D7"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7968EA" w:rsidRPr="008A13F2" w14:paraId="1AB0CDDE" w14:textId="77777777" w:rsidTr="00A7681A">
        <w:trPr>
          <w:cantSplit/>
          <w:trHeight w:val="1387"/>
        </w:trPr>
        <w:tc>
          <w:tcPr>
            <w:tcW w:w="8965" w:type="dxa"/>
          </w:tcPr>
          <w:p w14:paraId="6457E31D" w14:textId="77777777" w:rsidR="007968EA" w:rsidRPr="008A13F2" w:rsidRDefault="007968EA" w:rsidP="00FC54E5">
            <w:pPr>
              <w:pStyle w:val="TableText"/>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tc>
      </w:tr>
    </w:tbl>
    <w:p w14:paraId="64D7E1C2" w14:textId="3E56D35D" w:rsidR="007968EA" w:rsidRPr="008A13F2" w:rsidRDefault="007968EA" w:rsidP="007968EA">
      <w:pPr>
        <w:pStyle w:val="H3"/>
      </w:pPr>
      <w:r w:rsidRPr="008A13F2">
        <w:t xml:space="preserve">Permit to possess an item needing endorsement </w:t>
      </w:r>
    </w:p>
    <w:p w14:paraId="48FCBAB3" w14:textId="77777777" w:rsidR="007968EA" w:rsidRPr="008A13F2" w:rsidRDefault="007968EA" w:rsidP="007968EA">
      <w:pPr>
        <w:pStyle w:val="Paragraphnormal"/>
      </w:pPr>
      <w:r w:rsidRPr="008A13F2">
        <w:t>It is proposed to set a new average fee based on full cost recovery at $40 per permit.</w:t>
      </w:r>
    </w:p>
    <w:p w14:paraId="5F48FB54" w14:textId="499D03AA" w:rsidR="007968EA" w:rsidRPr="008A13F2" w:rsidRDefault="007968EA" w:rsidP="001E6E62">
      <w:pPr>
        <w:pStyle w:val="Consultationquestion"/>
      </w:pPr>
      <w:r w:rsidRPr="008A13F2">
        <w:t>Do you agree that a full cost recovery fee should be charged for permits to possess?</w:t>
      </w:r>
    </w:p>
    <w:p w14:paraId="59C5AC4C" w14:textId="77777777" w:rsidR="000644D7" w:rsidRPr="008A13F2" w:rsidRDefault="00FC54E5" w:rsidP="004C5CA8">
      <w:pPr>
        <w:pStyle w:val="Consultationquestionparagraph"/>
        <w:spacing w:after="0" w:line="240" w:lineRule="auto"/>
        <w:rPr>
          <w:sz w:val="20"/>
          <w:szCs w:val="20"/>
        </w:rPr>
      </w:pPr>
      <w:sdt>
        <w:sdtPr>
          <w:rPr>
            <w:sz w:val="36"/>
            <w:szCs w:val="36"/>
          </w:rPr>
          <w:id w:val="1747609351"/>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798D699A" w14:textId="7CE1B67A" w:rsidR="003B3D30" w:rsidRDefault="00FC54E5" w:rsidP="004C5CA8">
      <w:pPr>
        <w:pStyle w:val="Consultationquestionparagraph"/>
        <w:spacing w:line="240" w:lineRule="auto"/>
      </w:pPr>
      <w:sdt>
        <w:sdtPr>
          <w:rPr>
            <w:sz w:val="36"/>
            <w:szCs w:val="36"/>
          </w:rPr>
          <w:id w:val="-907457317"/>
          <w14:checkbox>
            <w14:checked w14:val="1"/>
            <w14:checkedState w14:val="2612" w14:font="MS Gothic"/>
            <w14:uncheckedState w14:val="2610" w14:font="MS Gothic"/>
          </w14:checkbox>
        </w:sdtPr>
        <w:sdtContent>
          <w:r w:rsidR="008E1F02">
            <w:rPr>
              <w:rFonts w:ascii="MS Gothic" w:eastAsia="MS Gothic" w:hAnsi="MS Gothic" w:hint="eastAsia"/>
              <w:sz w:val="36"/>
              <w:szCs w:val="36"/>
            </w:rPr>
            <w:t>☒</w:t>
          </w:r>
        </w:sdtContent>
      </w:sdt>
      <w:r w:rsidR="000644D7" w:rsidRPr="008A13F2">
        <w:tab/>
        <w:t>No</w:t>
      </w:r>
    </w:p>
    <w:p w14:paraId="110BC4E7" w14:textId="00ACD009" w:rsidR="00B60179" w:rsidRPr="008A13F2" w:rsidRDefault="00CC0FBF" w:rsidP="00127233">
      <w:pPr>
        <w:pStyle w:val="Consultationquestionparagraph"/>
      </w:pPr>
      <w:r>
        <w:lastRenderedPageBreak/>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7968EA" w:rsidRPr="008A13F2" w14:paraId="5429D340" w14:textId="77777777" w:rsidTr="00A7681A">
        <w:trPr>
          <w:cantSplit/>
          <w:trHeight w:val="1545"/>
        </w:trPr>
        <w:tc>
          <w:tcPr>
            <w:tcW w:w="8965" w:type="dxa"/>
          </w:tcPr>
          <w:p w14:paraId="20AC2343" w14:textId="77777777" w:rsidR="007968EA" w:rsidRDefault="007968EA"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59E9678A" w14:textId="77777777" w:rsidR="001E0A0A" w:rsidRDefault="001E0A0A" w:rsidP="00FC54E5">
            <w:pPr>
              <w:pStyle w:val="TableText"/>
              <w:rPr>
                <w:sz w:val="22"/>
                <w:szCs w:val="24"/>
              </w:rPr>
            </w:pPr>
          </w:p>
          <w:p w14:paraId="6717D420" w14:textId="77777777" w:rsidR="001E0A0A" w:rsidRDefault="001E0A0A" w:rsidP="00FC54E5">
            <w:pPr>
              <w:pStyle w:val="TableText"/>
              <w:rPr>
                <w:sz w:val="22"/>
                <w:szCs w:val="24"/>
              </w:rPr>
            </w:pPr>
          </w:p>
          <w:p w14:paraId="3DB7525A" w14:textId="77777777" w:rsidR="001E0A0A" w:rsidRDefault="001E0A0A" w:rsidP="00FC54E5">
            <w:pPr>
              <w:pStyle w:val="TableText"/>
              <w:rPr>
                <w:sz w:val="22"/>
                <w:szCs w:val="24"/>
              </w:rPr>
            </w:pPr>
          </w:p>
          <w:p w14:paraId="1C2FD518" w14:textId="77777777" w:rsidR="001E0A0A" w:rsidRDefault="001E0A0A" w:rsidP="00FC54E5">
            <w:pPr>
              <w:pStyle w:val="TableText"/>
              <w:rPr>
                <w:sz w:val="22"/>
                <w:szCs w:val="24"/>
              </w:rPr>
            </w:pPr>
          </w:p>
          <w:p w14:paraId="5F5DCD2F" w14:textId="77777777" w:rsidR="001E0A0A" w:rsidRDefault="001E0A0A" w:rsidP="00FC54E5">
            <w:pPr>
              <w:pStyle w:val="TableText"/>
              <w:rPr>
                <w:sz w:val="22"/>
                <w:szCs w:val="24"/>
              </w:rPr>
            </w:pPr>
          </w:p>
          <w:p w14:paraId="7FD97B72" w14:textId="77777777" w:rsidR="001E0A0A" w:rsidRDefault="001E0A0A" w:rsidP="00FC54E5">
            <w:pPr>
              <w:pStyle w:val="TableText"/>
              <w:rPr>
                <w:sz w:val="22"/>
                <w:szCs w:val="24"/>
              </w:rPr>
            </w:pPr>
          </w:p>
          <w:p w14:paraId="3CA7849C" w14:textId="77777777" w:rsidR="001E0A0A" w:rsidRDefault="001E0A0A" w:rsidP="00FC54E5">
            <w:pPr>
              <w:pStyle w:val="TableText"/>
              <w:rPr>
                <w:sz w:val="22"/>
                <w:szCs w:val="24"/>
              </w:rPr>
            </w:pPr>
          </w:p>
          <w:p w14:paraId="357492A0" w14:textId="516C23D5" w:rsidR="001E0A0A" w:rsidRPr="008A13F2" w:rsidRDefault="001E0A0A" w:rsidP="00FC54E5">
            <w:pPr>
              <w:pStyle w:val="TableText"/>
            </w:pPr>
          </w:p>
        </w:tc>
      </w:tr>
    </w:tbl>
    <w:p w14:paraId="6B78B5E4" w14:textId="78089339" w:rsidR="007968EA" w:rsidRPr="008A13F2" w:rsidRDefault="007968EA" w:rsidP="001E6E62">
      <w:pPr>
        <w:pStyle w:val="Consultationquestion"/>
      </w:pPr>
      <w:r w:rsidRPr="008A13F2">
        <w:t>Do you agree that the fee for a permit to possess should be averaged across all permits to possess, irrespective of the type of item being obtained?</w:t>
      </w:r>
    </w:p>
    <w:p w14:paraId="0DCA5143" w14:textId="77777777" w:rsidR="000644D7" w:rsidRPr="008A13F2" w:rsidRDefault="00FC54E5" w:rsidP="004C5CA8">
      <w:pPr>
        <w:pStyle w:val="Consultationquestionparagraph"/>
        <w:spacing w:after="0" w:line="240" w:lineRule="auto"/>
        <w:rPr>
          <w:sz w:val="20"/>
          <w:szCs w:val="20"/>
        </w:rPr>
      </w:pPr>
      <w:sdt>
        <w:sdtPr>
          <w:rPr>
            <w:sz w:val="36"/>
            <w:szCs w:val="36"/>
          </w:rPr>
          <w:id w:val="-105815125"/>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259C3B3A" w14:textId="39F48285" w:rsidR="000644D7" w:rsidRPr="008A13F2" w:rsidRDefault="00FC54E5" w:rsidP="004C5CA8">
      <w:pPr>
        <w:pStyle w:val="Consultationquestionparagraph"/>
        <w:spacing w:line="240" w:lineRule="auto"/>
        <w:rPr>
          <w:sz w:val="20"/>
          <w:szCs w:val="20"/>
        </w:rPr>
      </w:pPr>
      <w:sdt>
        <w:sdtPr>
          <w:rPr>
            <w:sz w:val="36"/>
            <w:szCs w:val="36"/>
          </w:rPr>
          <w:id w:val="-24631708"/>
          <w14:checkbox>
            <w14:checked w14:val="1"/>
            <w14:checkedState w14:val="2612" w14:font="MS Gothic"/>
            <w14:uncheckedState w14:val="2610" w14:font="MS Gothic"/>
          </w14:checkbox>
        </w:sdtPr>
        <w:sdtContent>
          <w:r w:rsidR="008E1F02">
            <w:rPr>
              <w:rFonts w:ascii="MS Gothic" w:eastAsia="MS Gothic" w:hAnsi="MS Gothic" w:hint="eastAsia"/>
              <w:sz w:val="36"/>
              <w:szCs w:val="36"/>
            </w:rPr>
            <w:t>☒</w:t>
          </w:r>
        </w:sdtContent>
      </w:sdt>
      <w:r w:rsidR="000644D7" w:rsidRPr="008A13F2">
        <w:tab/>
        <w:t>No</w:t>
      </w:r>
    </w:p>
    <w:p w14:paraId="71BFDC07" w14:textId="63EBBB69"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51834B44" w14:textId="77777777" w:rsidTr="00A7681A">
        <w:trPr>
          <w:cantSplit/>
          <w:trHeight w:val="1519"/>
        </w:trPr>
        <w:tc>
          <w:tcPr>
            <w:tcW w:w="8965" w:type="dxa"/>
          </w:tcPr>
          <w:p w14:paraId="48805850" w14:textId="77777777" w:rsidR="008B3C56" w:rsidRDefault="008B3C56"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4E131B0D" w14:textId="77777777" w:rsidR="001E0A0A" w:rsidRDefault="001E0A0A" w:rsidP="00FC54E5">
            <w:pPr>
              <w:pStyle w:val="TableText"/>
              <w:rPr>
                <w:sz w:val="22"/>
                <w:szCs w:val="24"/>
              </w:rPr>
            </w:pPr>
          </w:p>
          <w:p w14:paraId="6DA208AA" w14:textId="77777777" w:rsidR="001E0A0A" w:rsidRDefault="001E0A0A" w:rsidP="00FC54E5">
            <w:pPr>
              <w:pStyle w:val="TableText"/>
              <w:rPr>
                <w:sz w:val="22"/>
                <w:szCs w:val="24"/>
              </w:rPr>
            </w:pPr>
          </w:p>
          <w:p w14:paraId="5B1FEC84" w14:textId="77777777" w:rsidR="001E0A0A" w:rsidRDefault="001E0A0A" w:rsidP="00FC54E5">
            <w:pPr>
              <w:pStyle w:val="TableText"/>
              <w:rPr>
                <w:sz w:val="22"/>
                <w:szCs w:val="24"/>
              </w:rPr>
            </w:pPr>
          </w:p>
          <w:p w14:paraId="060A3190" w14:textId="77777777" w:rsidR="001E0A0A" w:rsidRDefault="001E0A0A" w:rsidP="00FC54E5">
            <w:pPr>
              <w:pStyle w:val="TableText"/>
              <w:rPr>
                <w:sz w:val="22"/>
                <w:szCs w:val="24"/>
              </w:rPr>
            </w:pPr>
          </w:p>
          <w:p w14:paraId="160B754A" w14:textId="77777777" w:rsidR="001E0A0A" w:rsidRDefault="001E0A0A" w:rsidP="00FC54E5">
            <w:pPr>
              <w:pStyle w:val="TableText"/>
              <w:rPr>
                <w:sz w:val="22"/>
                <w:szCs w:val="24"/>
              </w:rPr>
            </w:pPr>
          </w:p>
          <w:p w14:paraId="66F15F2C" w14:textId="77777777" w:rsidR="001E0A0A" w:rsidRDefault="001E0A0A" w:rsidP="00FC54E5">
            <w:pPr>
              <w:pStyle w:val="TableText"/>
              <w:rPr>
                <w:sz w:val="22"/>
                <w:szCs w:val="24"/>
              </w:rPr>
            </w:pPr>
          </w:p>
          <w:p w14:paraId="233C9B1B" w14:textId="77777777" w:rsidR="001E0A0A" w:rsidRDefault="001E0A0A" w:rsidP="00FC54E5">
            <w:pPr>
              <w:pStyle w:val="TableText"/>
              <w:rPr>
                <w:sz w:val="22"/>
                <w:szCs w:val="24"/>
              </w:rPr>
            </w:pPr>
          </w:p>
          <w:p w14:paraId="47CEA94B" w14:textId="77777777" w:rsidR="001E0A0A" w:rsidRDefault="001E0A0A" w:rsidP="00FC54E5">
            <w:pPr>
              <w:pStyle w:val="TableText"/>
              <w:rPr>
                <w:sz w:val="22"/>
                <w:szCs w:val="24"/>
              </w:rPr>
            </w:pPr>
          </w:p>
          <w:p w14:paraId="47BE9889" w14:textId="77777777" w:rsidR="001E0A0A" w:rsidRDefault="001E0A0A" w:rsidP="00FC54E5">
            <w:pPr>
              <w:pStyle w:val="TableText"/>
              <w:rPr>
                <w:sz w:val="22"/>
                <w:szCs w:val="24"/>
              </w:rPr>
            </w:pPr>
          </w:p>
          <w:p w14:paraId="4C92CD1D" w14:textId="77777777" w:rsidR="001E0A0A" w:rsidRDefault="001E0A0A" w:rsidP="00FC54E5">
            <w:pPr>
              <w:pStyle w:val="TableText"/>
              <w:rPr>
                <w:sz w:val="22"/>
                <w:szCs w:val="24"/>
              </w:rPr>
            </w:pPr>
          </w:p>
          <w:p w14:paraId="4BF357FC" w14:textId="74506DD7" w:rsidR="001E0A0A" w:rsidRPr="008A13F2" w:rsidRDefault="001E0A0A" w:rsidP="00FC54E5">
            <w:pPr>
              <w:pStyle w:val="TableText"/>
            </w:pPr>
          </w:p>
        </w:tc>
      </w:tr>
    </w:tbl>
    <w:p w14:paraId="73B30542" w14:textId="1DD7BAF9" w:rsidR="008B3C56" w:rsidRPr="008A13F2" w:rsidRDefault="005E2DC3" w:rsidP="00F9305D">
      <w:pPr>
        <w:pStyle w:val="H2"/>
      </w:pPr>
      <w:r w:rsidRPr="008A13F2">
        <w:t>Miscellaneous fees</w:t>
      </w:r>
    </w:p>
    <w:p w14:paraId="1A51FE2B" w14:textId="138A750D" w:rsidR="002B14A8" w:rsidRPr="008A13F2" w:rsidRDefault="002B14A8" w:rsidP="002B14A8">
      <w:pPr>
        <w:pStyle w:val="H3"/>
      </w:pPr>
      <w:bookmarkStart w:id="5" w:name="_Hlk109042373"/>
      <w:r w:rsidRPr="008A13F2">
        <w:t>Fees for additional place of business</w:t>
      </w:r>
      <w:bookmarkEnd w:id="5"/>
    </w:p>
    <w:p w14:paraId="1542FA0C" w14:textId="77777777" w:rsidR="008B3C56" w:rsidRPr="008A13F2" w:rsidRDefault="008B3C56" w:rsidP="008B3C56">
      <w:pPr>
        <w:pStyle w:val="Paragraphnormal"/>
      </w:pPr>
      <w:r w:rsidRPr="008A13F2">
        <w:t xml:space="preserve">A dealer’s licence is issued in respect of one place of business. Where a dealer hires out firearms and restricted weapons for theatrical/cinematic/television production, and the use of these items is supervised by an on-site theatrical armourer, that person must hold written consent specifying the location of the site(s) and the duration of the production at that site. </w:t>
      </w:r>
    </w:p>
    <w:p w14:paraId="457F5E0C" w14:textId="38290ADF" w:rsidR="008B3C56" w:rsidRPr="008A13F2" w:rsidRDefault="008B3C56" w:rsidP="008B3C56">
      <w:pPr>
        <w:pStyle w:val="Paragraphnormal"/>
      </w:pPr>
      <w:r w:rsidRPr="008A13F2">
        <w:lastRenderedPageBreak/>
        <w:t>There are two reasons to request an additional place of business – either a consent for an additional site or sites when this involves an on-site theatrical armourer, or consent for a gun show or auction.</w:t>
      </w:r>
    </w:p>
    <w:p w14:paraId="194CF393" w14:textId="59E005FB" w:rsidR="002B14A8" w:rsidRPr="008A13F2" w:rsidRDefault="00F91FB8" w:rsidP="002B14A8">
      <w:pPr>
        <w:pStyle w:val="H4"/>
        <w:ind w:left="1134" w:hanging="1134"/>
      </w:pPr>
      <w:r w:rsidRPr="008A13F2">
        <w:t>6</w:t>
      </w:r>
      <w:r w:rsidR="002B14A8" w:rsidRPr="008A13F2">
        <w:t>.1.1</w:t>
      </w:r>
      <w:r w:rsidR="002B14A8" w:rsidRPr="008A13F2">
        <w:tab/>
        <w:t>Fees for changed place of business (dealer employing a theatrical armourer)</w:t>
      </w:r>
    </w:p>
    <w:p w14:paraId="4247DB56" w14:textId="7B63A394" w:rsidR="008B3C56" w:rsidRPr="008A13F2" w:rsidRDefault="008B3C56" w:rsidP="008B3C56">
      <w:pPr>
        <w:pStyle w:val="Paragraphnormal"/>
      </w:pPr>
      <w:r w:rsidRPr="008A13F2">
        <w:t xml:space="preserve">There is currently no fee for the approval of an additional site involving a theatrical armourer. It is proposed to set a fee which if at full cost recovery would be between $2,140 </w:t>
      </w:r>
      <w:r w:rsidR="003C1678" w:rsidRPr="008A13F2">
        <w:t>–</w:t>
      </w:r>
      <w:r w:rsidRPr="008A13F2">
        <w:t xml:space="preserve"> </w:t>
      </w:r>
      <w:r w:rsidR="003C1678" w:rsidRPr="008A13F2">
        <w:t>$</w:t>
      </w:r>
      <w:r w:rsidRPr="008A13F2">
        <w:t>2,360</w:t>
      </w:r>
    </w:p>
    <w:p w14:paraId="3A2BCB2A" w14:textId="4265BB11" w:rsidR="008B3C56" w:rsidRPr="008A13F2" w:rsidRDefault="008B3C56" w:rsidP="001E6E62">
      <w:pPr>
        <w:pStyle w:val="Consultationquestion"/>
      </w:pPr>
      <w:r w:rsidRPr="008A13F2">
        <w:t>Should the fee for a consent to an activity at an additional business site supervised by an on-site theatrical armourer be set at full cost recovery?</w:t>
      </w:r>
    </w:p>
    <w:p w14:paraId="7A11D222" w14:textId="77777777" w:rsidR="000644D7" w:rsidRPr="008A13F2" w:rsidRDefault="00FC54E5" w:rsidP="004C5CA8">
      <w:pPr>
        <w:pStyle w:val="Consultationquestionparagraph"/>
        <w:spacing w:after="0" w:line="240" w:lineRule="auto"/>
        <w:rPr>
          <w:sz w:val="20"/>
          <w:szCs w:val="20"/>
        </w:rPr>
      </w:pPr>
      <w:sdt>
        <w:sdtPr>
          <w:rPr>
            <w:sz w:val="36"/>
            <w:szCs w:val="36"/>
          </w:rPr>
          <w:id w:val="-41648515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18B76CBF" w14:textId="6A9967C5" w:rsidR="000644D7" w:rsidRPr="008A13F2" w:rsidRDefault="00FC54E5" w:rsidP="004C5CA8">
      <w:pPr>
        <w:pStyle w:val="Consultationquestionparagraph"/>
        <w:spacing w:line="240" w:lineRule="auto"/>
        <w:rPr>
          <w:sz w:val="20"/>
          <w:szCs w:val="20"/>
        </w:rPr>
      </w:pPr>
      <w:sdt>
        <w:sdtPr>
          <w:rPr>
            <w:sz w:val="36"/>
            <w:szCs w:val="36"/>
          </w:rPr>
          <w:id w:val="-2046823572"/>
          <w14:checkbox>
            <w14:checked w14:val="1"/>
            <w14:checkedState w14:val="2612" w14:font="MS Gothic"/>
            <w14:uncheckedState w14:val="2610" w14:font="MS Gothic"/>
          </w14:checkbox>
        </w:sdtPr>
        <w:sdtContent>
          <w:r w:rsidR="008E1F02">
            <w:rPr>
              <w:rFonts w:ascii="MS Gothic" w:eastAsia="MS Gothic" w:hAnsi="MS Gothic" w:hint="eastAsia"/>
              <w:sz w:val="36"/>
              <w:szCs w:val="36"/>
            </w:rPr>
            <w:t>☒</w:t>
          </w:r>
        </w:sdtContent>
      </w:sdt>
      <w:r w:rsidR="000644D7" w:rsidRPr="008A13F2">
        <w:tab/>
        <w:t>No</w:t>
      </w:r>
    </w:p>
    <w:p w14:paraId="134E95FC" w14:textId="3A2A0BEB"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3EA166FB" w14:textId="77777777" w:rsidTr="00A7681A">
        <w:trPr>
          <w:cantSplit/>
          <w:trHeight w:val="1783"/>
        </w:trPr>
        <w:tc>
          <w:tcPr>
            <w:tcW w:w="8965" w:type="dxa"/>
          </w:tcPr>
          <w:p w14:paraId="34FA6421" w14:textId="403F75CD" w:rsidR="008B3C56" w:rsidRPr="008E1F02" w:rsidRDefault="008B3C56" w:rsidP="00FC54E5">
            <w:pPr>
              <w:pStyle w:val="TableText"/>
              <w:rPr>
                <w:color w:val="FF0000"/>
                <w:sz w:val="22"/>
                <w:szCs w:val="24"/>
              </w:rPr>
            </w:pPr>
            <w:r w:rsidRPr="008E1F02">
              <w:rPr>
                <w:color w:val="FF0000"/>
                <w:sz w:val="22"/>
                <w:szCs w:val="24"/>
              </w:rPr>
              <w:fldChar w:fldCharType="begin">
                <w:ffData>
                  <w:name w:val="Text5"/>
                  <w:enabled/>
                  <w:calcOnExit w:val="0"/>
                  <w:textInput/>
                </w:ffData>
              </w:fldChar>
            </w:r>
            <w:r w:rsidRPr="008E1F02">
              <w:rPr>
                <w:color w:val="FF0000"/>
                <w:sz w:val="22"/>
                <w:szCs w:val="24"/>
              </w:rPr>
              <w:instrText xml:space="preserve"> FORMTEXT </w:instrText>
            </w:r>
            <w:r w:rsidRPr="008E1F02">
              <w:rPr>
                <w:color w:val="FF0000"/>
                <w:sz w:val="22"/>
                <w:szCs w:val="24"/>
              </w:rPr>
            </w:r>
            <w:r w:rsidRPr="008E1F02">
              <w:rPr>
                <w:color w:val="FF0000"/>
                <w:sz w:val="22"/>
                <w:szCs w:val="24"/>
              </w:rPr>
              <w:fldChar w:fldCharType="separate"/>
            </w:r>
            <w:r w:rsidRPr="008E1F02">
              <w:rPr>
                <w:noProof/>
                <w:color w:val="FF0000"/>
                <w:sz w:val="22"/>
                <w:szCs w:val="24"/>
              </w:rPr>
              <w:t> </w:t>
            </w:r>
            <w:r w:rsidRPr="008E1F02">
              <w:rPr>
                <w:noProof/>
                <w:color w:val="FF0000"/>
                <w:sz w:val="22"/>
                <w:szCs w:val="24"/>
              </w:rPr>
              <w:t> </w:t>
            </w:r>
            <w:r w:rsidRPr="008E1F02">
              <w:rPr>
                <w:noProof/>
                <w:color w:val="FF0000"/>
                <w:sz w:val="22"/>
                <w:szCs w:val="24"/>
              </w:rPr>
              <w:t> </w:t>
            </w:r>
            <w:r w:rsidRPr="008E1F02">
              <w:rPr>
                <w:noProof/>
                <w:color w:val="FF0000"/>
                <w:sz w:val="22"/>
                <w:szCs w:val="24"/>
              </w:rPr>
              <w:t> </w:t>
            </w:r>
            <w:r w:rsidRPr="008E1F02">
              <w:rPr>
                <w:noProof/>
                <w:color w:val="FF0000"/>
                <w:sz w:val="22"/>
                <w:szCs w:val="24"/>
              </w:rPr>
              <w:t> </w:t>
            </w:r>
            <w:r w:rsidRPr="008E1F02">
              <w:rPr>
                <w:color w:val="FF0000"/>
                <w:sz w:val="22"/>
                <w:szCs w:val="24"/>
              </w:rPr>
              <w:fldChar w:fldCharType="end"/>
            </w:r>
            <w:r w:rsidR="008E1F02" w:rsidRPr="008E1F02">
              <w:rPr>
                <w:color w:val="FF0000"/>
                <w:sz w:val="22"/>
                <w:szCs w:val="24"/>
              </w:rPr>
              <w:t>Once again this is absolutely ridiculous and hitting the legal operators in an unreasonable manner</w:t>
            </w:r>
          </w:p>
          <w:p w14:paraId="5D96FF61" w14:textId="0AF92964" w:rsidR="008E1F02" w:rsidRPr="008E1F02" w:rsidRDefault="008E1F02" w:rsidP="00FC54E5">
            <w:pPr>
              <w:pStyle w:val="TableText"/>
              <w:rPr>
                <w:color w:val="FF0000"/>
                <w:sz w:val="22"/>
                <w:szCs w:val="24"/>
              </w:rPr>
            </w:pPr>
          </w:p>
          <w:p w14:paraId="13B59F4C" w14:textId="69844C86" w:rsidR="008E1F02" w:rsidRPr="008E1F02" w:rsidRDefault="008E1F02" w:rsidP="00FC54E5">
            <w:pPr>
              <w:pStyle w:val="TableText"/>
              <w:rPr>
                <w:color w:val="FF0000"/>
                <w:sz w:val="22"/>
                <w:szCs w:val="24"/>
              </w:rPr>
            </w:pPr>
            <w:r w:rsidRPr="008E1F02">
              <w:rPr>
                <w:color w:val="FF0000"/>
                <w:sz w:val="22"/>
                <w:szCs w:val="24"/>
              </w:rPr>
              <w:t xml:space="preserve">The gangs carry their firearms around day and night, they use them illegally against </w:t>
            </w:r>
            <w:proofErr w:type="spellStart"/>
            <w:r w:rsidRPr="008E1F02">
              <w:rPr>
                <w:color w:val="FF0000"/>
                <w:sz w:val="22"/>
                <w:szCs w:val="24"/>
              </w:rPr>
              <w:t>who ever</w:t>
            </w:r>
            <w:proofErr w:type="spellEnd"/>
            <w:r w:rsidRPr="008E1F02">
              <w:rPr>
                <w:color w:val="FF0000"/>
                <w:sz w:val="22"/>
                <w:szCs w:val="24"/>
              </w:rPr>
              <w:t xml:space="preserve"> they wish and they are fee free (yet again).</w:t>
            </w:r>
          </w:p>
          <w:p w14:paraId="1378A1E6" w14:textId="6587043D" w:rsidR="008E1F02" w:rsidRPr="008E1F02" w:rsidRDefault="008E1F02" w:rsidP="00FC54E5">
            <w:pPr>
              <w:pStyle w:val="TableText"/>
              <w:rPr>
                <w:color w:val="FF0000"/>
                <w:sz w:val="22"/>
                <w:szCs w:val="24"/>
              </w:rPr>
            </w:pPr>
          </w:p>
          <w:p w14:paraId="05DB910F" w14:textId="335B40BB" w:rsidR="001E0A0A" w:rsidRPr="008E1F02" w:rsidRDefault="008E1F02" w:rsidP="00FC54E5">
            <w:pPr>
              <w:pStyle w:val="TableText"/>
              <w:rPr>
                <w:color w:val="FF0000"/>
                <w:sz w:val="22"/>
                <w:szCs w:val="24"/>
              </w:rPr>
            </w:pPr>
            <w:r w:rsidRPr="008E1F02">
              <w:rPr>
                <w:color w:val="FF0000"/>
                <w:sz w:val="22"/>
                <w:szCs w:val="24"/>
              </w:rPr>
              <w:t>This is being particularly biased AGAINST the legal and lawful firearms owner and must be withdrawn or at least reduced significantly in the amounts being proposed.</w:t>
            </w:r>
          </w:p>
          <w:p w14:paraId="5011C319" w14:textId="78656813" w:rsidR="001E0A0A" w:rsidRDefault="001E0A0A" w:rsidP="00FC54E5">
            <w:pPr>
              <w:pStyle w:val="TableText"/>
              <w:rPr>
                <w:sz w:val="22"/>
                <w:szCs w:val="24"/>
              </w:rPr>
            </w:pPr>
          </w:p>
          <w:p w14:paraId="6556ABE4" w14:textId="6EC43452" w:rsidR="008E1F02" w:rsidRPr="008E1F02" w:rsidRDefault="008E1F02" w:rsidP="00FC54E5">
            <w:pPr>
              <w:pStyle w:val="TableText"/>
              <w:rPr>
                <w:color w:val="FF0000"/>
                <w:sz w:val="22"/>
                <w:szCs w:val="24"/>
              </w:rPr>
            </w:pPr>
            <w:r w:rsidRPr="008E1F02">
              <w:rPr>
                <w:color w:val="FF0000"/>
                <w:sz w:val="22"/>
                <w:szCs w:val="24"/>
              </w:rPr>
              <w:t>People will just buy their firearms on the black market, hide them and take the gamble.</w:t>
            </w:r>
          </w:p>
          <w:p w14:paraId="0DA956AB" w14:textId="77777777" w:rsidR="001E0A0A" w:rsidRDefault="001E0A0A" w:rsidP="00FC54E5">
            <w:pPr>
              <w:pStyle w:val="TableText"/>
              <w:rPr>
                <w:sz w:val="22"/>
                <w:szCs w:val="24"/>
              </w:rPr>
            </w:pPr>
          </w:p>
          <w:p w14:paraId="411B01C4" w14:textId="77777777" w:rsidR="001E0A0A" w:rsidRDefault="001E0A0A" w:rsidP="00FC54E5">
            <w:pPr>
              <w:pStyle w:val="TableText"/>
              <w:rPr>
                <w:sz w:val="22"/>
                <w:szCs w:val="24"/>
              </w:rPr>
            </w:pPr>
          </w:p>
          <w:p w14:paraId="229008F4" w14:textId="77777777" w:rsidR="001E0A0A" w:rsidRDefault="001E0A0A" w:rsidP="00FC54E5">
            <w:pPr>
              <w:pStyle w:val="TableText"/>
              <w:rPr>
                <w:sz w:val="22"/>
                <w:szCs w:val="24"/>
              </w:rPr>
            </w:pPr>
          </w:p>
          <w:p w14:paraId="0535B624" w14:textId="77777777" w:rsidR="001E0A0A" w:rsidRDefault="001E0A0A" w:rsidP="00FC54E5">
            <w:pPr>
              <w:pStyle w:val="TableText"/>
              <w:rPr>
                <w:sz w:val="22"/>
                <w:szCs w:val="24"/>
              </w:rPr>
            </w:pPr>
          </w:p>
          <w:p w14:paraId="03658B29" w14:textId="77777777" w:rsidR="001E0A0A" w:rsidRDefault="001E0A0A" w:rsidP="00FC54E5">
            <w:pPr>
              <w:pStyle w:val="TableText"/>
              <w:rPr>
                <w:sz w:val="22"/>
                <w:szCs w:val="24"/>
              </w:rPr>
            </w:pPr>
          </w:p>
          <w:p w14:paraId="3F307852" w14:textId="77777777" w:rsidR="001E0A0A" w:rsidRDefault="001E0A0A" w:rsidP="00FC54E5">
            <w:pPr>
              <w:pStyle w:val="TableText"/>
              <w:rPr>
                <w:sz w:val="22"/>
                <w:szCs w:val="24"/>
              </w:rPr>
            </w:pPr>
          </w:p>
          <w:p w14:paraId="65122D74" w14:textId="77777777" w:rsidR="001E0A0A" w:rsidRDefault="001E0A0A" w:rsidP="00FC54E5">
            <w:pPr>
              <w:pStyle w:val="TableText"/>
              <w:rPr>
                <w:sz w:val="22"/>
                <w:szCs w:val="24"/>
              </w:rPr>
            </w:pPr>
          </w:p>
          <w:p w14:paraId="4DF4AD19" w14:textId="076527F1" w:rsidR="001E0A0A" w:rsidRPr="008A13F2" w:rsidRDefault="001E0A0A" w:rsidP="00FC54E5">
            <w:pPr>
              <w:pStyle w:val="TableText"/>
            </w:pPr>
          </w:p>
        </w:tc>
      </w:tr>
    </w:tbl>
    <w:p w14:paraId="50F88F49" w14:textId="3F820582" w:rsidR="008B3C56" w:rsidRPr="008A13F2" w:rsidRDefault="008B3C56" w:rsidP="00900F08">
      <w:pPr>
        <w:pStyle w:val="Paragraphnormal"/>
        <w:spacing w:after="0"/>
      </w:pPr>
    </w:p>
    <w:p w14:paraId="1890CB9B" w14:textId="47396239" w:rsidR="008B3C56" w:rsidRPr="008A13F2" w:rsidRDefault="00F91FB8" w:rsidP="008F39BC">
      <w:pPr>
        <w:pStyle w:val="H4"/>
        <w:ind w:left="1134" w:hanging="1134"/>
      </w:pPr>
      <w:bookmarkStart w:id="6" w:name="_Hlk109042095"/>
      <w:r w:rsidRPr="008A13F2">
        <w:t>6</w:t>
      </w:r>
      <w:r w:rsidR="008F39BC" w:rsidRPr="008A13F2">
        <w:t>.1.2</w:t>
      </w:r>
      <w:r w:rsidR="008F39BC" w:rsidRPr="008A13F2">
        <w:tab/>
      </w:r>
      <w:r w:rsidR="008B3C56" w:rsidRPr="008A13F2">
        <w:t>Fee for consent to hold/attend a gun show or a</w:t>
      </w:r>
      <w:r w:rsidR="00BA2D31">
        <w:t>u</w:t>
      </w:r>
      <w:r w:rsidR="008B3C56" w:rsidRPr="008A13F2">
        <w:t>ction</w:t>
      </w:r>
    </w:p>
    <w:bookmarkEnd w:id="6"/>
    <w:p w14:paraId="05DFAB84" w14:textId="474EF1DC" w:rsidR="008B3C56" w:rsidRPr="008A13F2" w:rsidRDefault="008B3C56" w:rsidP="008B3C56">
      <w:pPr>
        <w:pStyle w:val="Paragraphnormal"/>
      </w:pPr>
      <w:r w:rsidRPr="008A13F2">
        <w:t>It</w:t>
      </w:r>
      <w:r w:rsidR="009B02B7" w:rsidRPr="008A13F2">
        <w:t>’</w:t>
      </w:r>
      <w:r w:rsidRPr="008A13F2">
        <w:t>s proposed to set a two-part fee based on the average estimated full cost to Police. The first fee would be for approval</w:t>
      </w:r>
      <w:r w:rsidR="00DB2B34" w:rsidRPr="008A13F2">
        <w:t xml:space="preserve"> (estimated at $1,020</w:t>
      </w:r>
      <w:r w:rsidR="006E55BF" w:rsidRPr="008A13F2">
        <w:t xml:space="preserve"> – </w:t>
      </w:r>
      <w:r w:rsidR="00DB2B34" w:rsidRPr="008A13F2">
        <w:t>$1,120)</w:t>
      </w:r>
      <w:r w:rsidRPr="008A13F2">
        <w:t xml:space="preserve">. The second fee would be for the attendance cost to Police, </w:t>
      </w:r>
      <w:r w:rsidR="00DB2B34" w:rsidRPr="008A13F2">
        <w:t>(estimated at $1,120</w:t>
      </w:r>
      <w:r w:rsidR="006E55BF" w:rsidRPr="008A13F2">
        <w:t xml:space="preserve"> – </w:t>
      </w:r>
      <w:r w:rsidR="00DB2B34" w:rsidRPr="008A13F2">
        <w:t xml:space="preserve">$1,240 per Police person per day) </w:t>
      </w:r>
      <w:r w:rsidRPr="008A13F2">
        <w:t xml:space="preserve">which may be spread across multiple dealers if more than one is attending a particular gun show or auction. </w:t>
      </w:r>
    </w:p>
    <w:p w14:paraId="7BEAA01C" w14:textId="68C1B323" w:rsidR="008B3C56" w:rsidRPr="008A13F2" w:rsidRDefault="008B3C56" w:rsidP="001E6E62">
      <w:pPr>
        <w:pStyle w:val="Consultationquestion"/>
      </w:pPr>
      <w:r w:rsidRPr="008A13F2">
        <w:lastRenderedPageBreak/>
        <w:t>Should the fee for consent for a dealer to display, sell,</w:t>
      </w:r>
      <w:r w:rsidR="00F86428" w:rsidRPr="008A13F2">
        <w:t xml:space="preserve"> or</w:t>
      </w:r>
      <w:r w:rsidRPr="008A13F2">
        <w:t xml:space="preserve"> supply firearms at a gun show or auction be set at the estimated full cost to Police?</w:t>
      </w:r>
    </w:p>
    <w:p w14:paraId="3A8DFE96" w14:textId="77777777" w:rsidR="000644D7" w:rsidRPr="008A13F2" w:rsidRDefault="00FC54E5" w:rsidP="004C5CA8">
      <w:pPr>
        <w:pStyle w:val="Consultationquestionparagraph"/>
        <w:spacing w:after="0" w:line="240" w:lineRule="auto"/>
        <w:rPr>
          <w:sz w:val="20"/>
          <w:szCs w:val="20"/>
        </w:rPr>
      </w:pPr>
      <w:sdt>
        <w:sdtPr>
          <w:rPr>
            <w:sz w:val="36"/>
            <w:szCs w:val="36"/>
          </w:rPr>
          <w:id w:val="-1848091424"/>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746CA21F" w14:textId="7573034A" w:rsidR="000644D7" w:rsidRPr="008A13F2" w:rsidRDefault="00FC54E5" w:rsidP="004C5CA8">
      <w:pPr>
        <w:pStyle w:val="Consultationquestionparagraph"/>
        <w:spacing w:line="240" w:lineRule="auto"/>
        <w:rPr>
          <w:sz w:val="20"/>
          <w:szCs w:val="20"/>
        </w:rPr>
      </w:pPr>
      <w:sdt>
        <w:sdtPr>
          <w:rPr>
            <w:sz w:val="36"/>
            <w:szCs w:val="36"/>
          </w:rPr>
          <w:id w:val="1452668374"/>
          <w14:checkbox>
            <w14:checked w14:val="1"/>
            <w14:checkedState w14:val="2612" w14:font="MS Gothic"/>
            <w14:uncheckedState w14:val="2610" w14:font="MS Gothic"/>
          </w14:checkbox>
        </w:sdtPr>
        <w:sdtContent>
          <w:r w:rsidR="00DB1F02">
            <w:rPr>
              <w:rFonts w:ascii="MS Gothic" w:eastAsia="MS Gothic" w:hAnsi="MS Gothic" w:hint="eastAsia"/>
              <w:sz w:val="36"/>
              <w:szCs w:val="36"/>
            </w:rPr>
            <w:t>☒</w:t>
          </w:r>
        </w:sdtContent>
      </w:sdt>
      <w:r w:rsidR="000644D7" w:rsidRPr="008A13F2">
        <w:tab/>
        <w:t>No</w:t>
      </w:r>
    </w:p>
    <w:p w14:paraId="48CFB15D" w14:textId="2B8CB82B"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1E2DFE89" w14:textId="77777777" w:rsidTr="00A7681A">
        <w:trPr>
          <w:cantSplit/>
          <w:trHeight w:val="1979"/>
        </w:trPr>
        <w:tc>
          <w:tcPr>
            <w:tcW w:w="8965" w:type="dxa"/>
          </w:tcPr>
          <w:p w14:paraId="13B182D8" w14:textId="77777777" w:rsidR="008B3C56" w:rsidRDefault="008B3C56"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0E0C48D1" w14:textId="77777777" w:rsidR="001E0A0A" w:rsidRDefault="001E0A0A" w:rsidP="00FC54E5">
            <w:pPr>
              <w:pStyle w:val="TableText"/>
              <w:rPr>
                <w:sz w:val="22"/>
                <w:szCs w:val="24"/>
              </w:rPr>
            </w:pPr>
          </w:p>
          <w:p w14:paraId="126FB17A" w14:textId="18C21B4A" w:rsidR="001E0A0A" w:rsidRPr="00DB1F02" w:rsidRDefault="00DB1F02" w:rsidP="00FC54E5">
            <w:pPr>
              <w:pStyle w:val="TableText"/>
              <w:rPr>
                <w:color w:val="FF0000"/>
                <w:sz w:val="22"/>
                <w:szCs w:val="24"/>
              </w:rPr>
            </w:pPr>
            <w:r w:rsidRPr="00DB1F02">
              <w:rPr>
                <w:color w:val="FF0000"/>
                <w:sz w:val="22"/>
                <w:szCs w:val="24"/>
              </w:rPr>
              <w:t>NOT AT ALL</w:t>
            </w:r>
          </w:p>
          <w:p w14:paraId="19E87AF2" w14:textId="77777777" w:rsidR="001E0A0A" w:rsidRDefault="001E0A0A" w:rsidP="00FC54E5">
            <w:pPr>
              <w:pStyle w:val="TableText"/>
              <w:rPr>
                <w:sz w:val="22"/>
                <w:szCs w:val="24"/>
              </w:rPr>
            </w:pPr>
          </w:p>
          <w:p w14:paraId="3D258C39" w14:textId="77777777" w:rsidR="001E0A0A" w:rsidRDefault="001E0A0A" w:rsidP="00FC54E5">
            <w:pPr>
              <w:pStyle w:val="TableText"/>
              <w:rPr>
                <w:sz w:val="22"/>
                <w:szCs w:val="24"/>
              </w:rPr>
            </w:pPr>
          </w:p>
          <w:p w14:paraId="37EE6AF2" w14:textId="77777777" w:rsidR="001E0A0A" w:rsidRDefault="001E0A0A" w:rsidP="00FC54E5">
            <w:pPr>
              <w:pStyle w:val="TableText"/>
              <w:rPr>
                <w:sz w:val="22"/>
                <w:szCs w:val="24"/>
              </w:rPr>
            </w:pPr>
          </w:p>
          <w:p w14:paraId="0FD5F016" w14:textId="77777777" w:rsidR="001E0A0A" w:rsidRDefault="001E0A0A" w:rsidP="00FC54E5">
            <w:pPr>
              <w:pStyle w:val="TableText"/>
              <w:rPr>
                <w:sz w:val="22"/>
                <w:szCs w:val="24"/>
              </w:rPr>
            </w:pPr>
          </w:p>
          <w:p w14:paraId="0AB2379C" w14:textId="77777777" w:rsidR="001E0A0A" w:rsidRDefault="001E0A0A" w:rsidP="00FC54E5">
            <w:pPr>
              <w:pStyle w:val="TableText"/>
              <w:rPr>
                <w:sz w:val="22"/>
                <w:szCs w:val="24"/>
              </w:rPr>
            </w:pPr>
          </w:p>
          <w:p w14:paraId="44E47C8B" w14:textId="77777777" w:rsidR="001E0A0A" w:rsidRDefault="001E0A0A" w:rsidP="00FC54E5">
            <w:pPr>
              <w:pStyle w:val="TableText"/>
              <w:rPr>
                <w:sz w:val="22"/>
                <w:szCs w:val="24"/>
              </w:rPr>
            </w:pPr>
          </w:p>
          <w:p w14:paraId="02EECCA8" w14:textId="5DACAFE3" w:rsidR="001E0A0A" w:rsidRPr="008A13F2" w:rsidRDefault="001E0A0A" w:rsidP="00FC54E5">
            <w:pPr>
              <w:pStyle w:val="TableText"/>
            </w:pPr>
          </w:p>
        </w:tc>
      </w:tr>
    </w:tbl>
    <w:p w14:paraId="2D6FE63C" w14:textId="3083BB79" w:rsidR="008B3C56" w:rsidRPr="008A13F2" w:rsidRDefault="008B3C56" w:rsidP="001E6E62">
      <w:pPr>
        <w:pStyle w:val="Consultationquestion"/>
      </w:pPr>
      <w:r w:rsidRPr="008A13F2">
        <w:t xml:space="preserve">Irrespective of your answer to </w:t>
      </w:r>
      <w:r w:rsidR="00D11AB3">
        <w:t>26</w:t>
      </w:r>
      <w:r w:rsidRPr="008A13F2">
        <w:t>, should the fee for the consent for a dealer to display, sell, supply firearms at a gun show or auction be comprised of a fixed fee and a variable component to cover the cost of Police’s site attendance?</w:t>
      </w:r>
    </w:p>
    <w:p w14:paraId="774F0AB6" w14:textId="77777777" w:rsidR="000644D7" w:rsidRPr="008A13F2" w:rsidRDefault="00FC54E5" w:rsidP="004C5CA8">
      <w:pPr>
        <w:pStyle w:val="Consultationquestionparagraph"/>
        <w:spacing w:after="0" w:line="240" w:lineRule="auto"/>
        <w:rPr>
          <w:sz w:val="20"/>
          <w:szCs w:val="20"/>
        </w:rPr>
      </w:pPr>
      <w:sdt>
        <w:sdtPr>
          <w:rPr>
            <w:sz w:val="36"/>
            <w:szCs w:val="36"/>
          </w:rPr>
          <w:id w:val="237522631"/>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2E5AEF4A" w14:textId="1FAAE1B1" w:rsidR="000644D7" w:rsidRPr="008A13F2" w:rsidRDefault="00FC54E5" w:rsidP="004C5CA8">
      <w:pPr>
        <w:pStyle w:val="Consultationquestionparagraph"/>
        <w:spacing w:line="240" w:lineRule="auto"/>
        <w:rPr>
          <w:sz w:val="20"/>
          <w:szCs w:val="20"/>
        </w:rPr>
      </w:pPr>
      <w:sdt>
        <w:sdtPr>
          <w:rPr>
            <w:sz w:val="36"/>
            <w:szCs w:val="36"/>
          </w:rPr>
          <w:id w:val="-1872984317"/>
          <w14:checkbox>
            <w14:checked w14:val="1"/>
            <w14:checkedState w14:val="2612" w14:font="MS Gothic"/>
            <w14:uncheckedState w14:val="2610" w14:font="MS Gothic"/>
          </w14:checkbox>
        </w:sdtPr>
        <w:sdtContent>
          <w:r w:rsidR="00DB1F02">
            <w:rPr>
              <w:rFonts w:ascii="MS Gothic" w:eastAsia="MS Gothic" w:hAnsi="MS Gothic" w:hint="eastAsia"/>
              <w:sz w:val="36"/>
              <w:szCs w:val="36"/>
            </w:rPr>
            <w:t>☒</w:t>
          </w:r>
        </w:sdtContent>
      </w:sdt>
      <w:r w:rsidR="000644D7" w:rsidRPr="008A13F2">
        <w:tab/>
        <w:t>No</w:t>
      </w:r>
    </w:p>
    <w:p w14:paraId="63931DE3" w14:textId="6092C3B2"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63D28C38" w14:textId="77777777" w:rsidTr="00A7681A">
        <w:trPr>
          <w:cantSplit/>
          <w:trHeight w:val="2037"/>
        </w:trPr>
        <w:tc>
          <w:tcPr>
            <w:tcW w:w="8965" w:type="dxa"/>
          </w:tcPr>
          <w:p w14:paraId="492D2433" w14:textId="5A021122" w:rsidR="008B3C56" w:rsidRPr="008A13F2" w:rsidRDefault="008B3C56" w:rsidP="00FC54E5">
            <w:pPr>
              <w:pStyle w:val="TableText"/>
            </w:pPr>
            <w:r w:rsidRPr="00DB1F02">
              <w:rPr>
                <w:sz w:val="22"/>
                <w:szCs w:val="24"/>
                <w:highlight w:val="yellow"/>
              </w:rPr>
              <w:fldChar w:fldCharType="begin">
                <w:ffData>
                  <w:name w:val="Text5"/>
                  <w:enabled/>
                  <w:calcOnExit w:val="0"/>
                  <w:textInput/>
                </w:ffData>
              </w:fldChar>
            </w:r>
            <w:r w:rsidRPr="00DB1F02">
              <w:rPr>
                <w:sz w:val="22"/>
                <w:szCs w:val="24"/>
                <w:highlight w:val="yellow"/>
              </w:rPr>
              <w:instrText xml:space="preserve"> FORMTEXT </w:instrText>
            </w:r>
            <w:r w:rsidRPr="00DB1F02">
              <w:rPr>
                <w:sz w:val="22"/>
                <w:szCs w:val="24"/>
                <w:highlight w:val="yellow"/>
              </w:rPr>
            </w:r>
            <w:r w:rsidRPr="00DB1F02">
              <w:rPr>
                <w:sz w:val="22"/>
                <w:szCs w:val="24"/>
                <w:highlight w:val="yellow"/>
              </w:rPr>
              <w:fldChar w:fldCharType="separate"/>
            </w:r>
            <w:r w:rsidRPr="00DB1F02">
              <w:rPr>
                <w:noProof/>
                <w:sz w:val="22"/>
                <w:szCs w:val="24"/>
                <w:highlight w:val="yellow"/>
              </w:rPr>
              <w:t> </w:t>
            </w:r>
            <w:r w:rsidRPr="00DB1F02">
              <w:rPr>
                <w:noProof/>
                <w:sz w:val="22"/>
                <w:szCs w:val="24"/>
                <w:highlight w:val="yellow"/>
              </w:rPr>
              <w:t> </w:t>
            </w:r>
            <w:r w:rsidRPr="00DB1F02">
              <w:rPr>
                <w:noProof/>
                <w:sz w:val="22"/>
                <w:szCs w:val="24"/>
                <w:highlight w:val="yellow"/>
              </w:rPr>
              <w:t> </w:t>
            </w:r>
            <w:r w:rsidRPr="00DB1F02">
              <w:rPr>
                <w:noProof/>
                <w:sz w:val="22"/>
                <w:szCs w:val="24"/>
                <w:highlight w:val="yellow"/>
              </w:rPr>
              <w:t> </w:t>
            </w:r>
            <w:r w:rsidRPr="00DB1F02">
              <w:rPr>
                <w:noProof/>
                <w:sz w:val="22"/>
                <w:szCs w:val="24"/>
                <w:highlight w:val="yellow"/>
              </w:rPr>
              <w:t> </w:t>
            </w:r>
            <w:r w:rsidRPr="00DB1F02">
              <w:rPr>
                <w:sz w:val="22"/>
                <w:szCs w:val="24"/>
                <w:highlight w:val="yellow"/>
              </w:rPr>
              <w:fldChar w:fldCharType="end"/>
            </w:r>
            <w:r w:rsidR="00DB1F02" w:rsidRPr="00DB1F02">
              <w:rPr>
                <w:sz w:val="22"/>
                <w:szCs w:val="24"/>
                <w:highlight w:val="yellow"/>
              </w:rPr>
              <w:t>More work and ideas to be added here</w:t>
            </w:r>
          </w:p>
        </w:tc>
      </w:tr>
    </w:tbl>
    <w:p w14:paraId="47DCCD3C" w14:textId="6A2BBCCD" w:rsidR="008B3C56" w:rsidRPr="008A13F2" w:rsidRDefault="008B3C56" w:rsidP="001E6E62">
      <w:pPr>
        <w:pStyle w:val="Consultationquestion"/>
      </w:pPr>
      <w:r w:rsidRPr="008A13F2">
        <w:t xml:space="preserve">Should the variable component referred to in </w:t>
      </w:r>
      <w:r w:rsidR="00D11AB3">
        <w:t>27</w:t>
      </w:r>
      <w:r w:rsidR="00D11AB3" w:rsidRPr="008A13F2">
        <w:t xml:space="preserve"> </w:t>
      </w:r>
      <w:r w:rsidRPr="008A13F2">
        <w:t>be spread across the number of dealers sharing the service at a specific gun show?</w:t>
      </w:r>
    </w:p>
    <w:p w14:paraId="5CBF1B66" w14:textId="67F5DA26" w:rsidR="000644D7" w:rsidRPr="008A13F2" w:rsidRDefault="00FC54E5" w:rsidP="004C5CA8">
      <w:pPr>
        <w:pStyle w:val="Consultationquestionparagraph"/>
        <w:spacing w:after="0" w:line="240" w:lineRule="auto"/>
        <w:rPr>
          <w:sz w:val="20"/>
          <w:szCs w:val="20"/>
        </w:rPr>
      </w:pPr>
      <w:sdt>
        <w:sdtPr>
          <w:rPr>
            <w:sz w:val="36"/>
            <w:szCs w:val="36"/>
          </w:rPr>
          <w:id w:val="-1236389445"/>
          <w14:checkbox>
            <w14:checked w14:val="1"/>
            <w14:checkedState w14:val="2612" w14:font="MS Gothic"/>
            <w14:uncheckedState w14:val="2610" w14:font="MS Gothic"/>
          </w14:checkbox>
        </w:sdtPr>
        <w:sdtContent>
          <w:r w:rsidR="00DB1F02">
            <w:rPr>
              <w:rFonts w:ascii="MS Gothic" w:eastAsia="MS Gothic" w:hAnsi="MS Gothic" w:hint="eastAsia"/>
              <w:sz w:val="36"/>
              <w:szCs w:val="36"/>
            </w:rPr>
            <w:t>☒</w:t>
          </w:r>
        </w:sdtContent>
      </w:sdt>
      <w:r w:rsidR="000644D7" w:rsidRPr="008A13F2">
        <w:tab/>
        <w:t>Yes</w:t>
      </w:r>
    </w:p>
    <w:p w14:paraId="2A8B041A" w14:textId="77777777" w:rsidR="000644D7" w:rsidRPr="008A13F2" w:rsidRDefault="00FC54E5" w:rsidP="004C5CA8">
      <w:pPr>
        <w:pStyle w:val="Consultationquestionparagraph"/>
        <w:spacing w:line="240" w:lineRule="auto"/>
        <w:rPr>
          <w:sz w:val="20"/>
          <w:szCs w:val="20"/>
        </w:rPr>
      </w:pPr>
      <w:sdt>
        <w:sdtPr>
          <w:rPr>
            <w:sz w:val="36"/>
            <w:szCs w:val="36"/>
          </w:rPr>
          <w:id w:val="491073302"/>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71A95AC3" w14:textId="6FBEDD33" w:rsidR="00B60179" w:rsidRPr="001E6E62" w:rsidRDefault="00CC0FBF" w:rsidP="00127233">
      <w:pPr>
        <w:pStyle w:val="Consultationquestionparagraph"/>
      </w:pPr>
      <w:r>
        <w:t>If you selected no</w:t>
      </w:r>
      <w:r w:rsidR="00B60179" w:rsidRPr="001E6E6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41728E17" w14:textId="77777777" w:rsidTr="00A7681A">
        <w:trPr>
          <w:cantSplit/>
          <w:trHeight w:val="2179"/>
        </w:trPr>
        <w:tc>
          <w:tcPr>
            <w:tcW w:w="8965" w:type="dxa"/>
          </w:tcPr>
          <w:p w14:paraId="40D8B1A1" w14:textId="77777777" w:rsidR="008B3C56" w:rsidRDefault="008B3C56" w:rsidP="00FC54E5">
            <w:pPr>
              <w:pStyle w:val="TableText"/>
              <w:rPr>
                <w:sz w:val="22"/>
                <w:szCs w:val="24"/>
              </w:rPr>
            </w:pPr>
          </w:p>
          <w:p w14:paraId="57927431" w14:textId="6B2B8C93" w:rsidR="001E0A0A" w:rsidRDefault="00DB1F02" w:rsidP="00FC54E5">
            <w:pPr>
              <w:pStyle w:val="TableText"/>
              <w:rPr>
                <w:sz w:val="22"/>
                <w:szCs w:val="24"/>
              </w:rPr>
            </w:pPr>
            <w:r>
              <w:rPr>
                <w:sz w:val="22"/>
                <w:szCs w:val="24"/>
              </w:rPr>
              <w:t>But not just a flat rate as places like Gun City will make a lot more out of a show then perhaps a bespoke gunsmith who is in a completely different league and not selling large number of imported firearms.</w:t>
            </w:r>
          </w:p>
          <w:p w14:paraId="00BCC6C3" w14:textId="261BA615" w:rsidR="00DB1F02" w:rsidRDefault="00DB1F02" w:rsidP="00FC54E5">
            <w:pPr>
              <w:pStyle w:val="TableText"/>
              <w:rPr>
                <w:sz w:val="22"/>
                <w:szCs w:val="24"/>
              </w:rPr>
            </w:pPr>
          </w:p>
          <w:p w14:paraId="0DBF48E7" w14:textId="294C87BA" w:rsidR="00DB1F02" w:rsidRDefault="00DB1F02" w:rsidP="00FC54E5">
            <w:pPr>
              <w:pStyle w:val="TableText"/>
              <w:rPr>
                <w:sz w:val="22"/>
                <w:szCs w:val="24"/>
              </w:rPr>
            </w:pPr>
            <w:r>
              <w:rPr>
                <w:sz w:val="22"/>
                <w:szCs w:val="24"/>
              </w:rPr>
              <w:t>It needs to be a balanced approach</w:t>
            </w:r>
          </w:p>
          <w:p w14:paraId="3D65DE59" w14:textId="77777777" w:rsidR="001E0A0A" w:rsidRDefault="001E0A0A" w:rsidP="00FC54E5">
            <w:pPr>
              <w:pStyle w:val="TableText"/>
              <w:rPr>
                <w:sz w:val="22"/>
                <w:szCs w:val="24"/>
              </w:rPr>
            </w:pPr>
          </w:p>
          <w:p w14:paraId="3E98EB1D" w14:textId="77777777" w:rsidR="001E0A0A" w:rsidRDefault="001E0A0A" w:rsidP="00FC54E5">
            <w:pPr>
              <w:pStyle w:val="TableText"/>
              <w:rPr>
                <w:sz w:val="22"/>
                <w:szCs w:val="24"/>
              </w:rPr>
            </w:pPr>
          </w:p>
          <w:p w14:paraId="59B19E28" w14:textId="77777777" w:rsidR="001E0A0A" w:rsidRDefault="001E0A0A" w:rsidP="00FC54E5">
            <w:pPr>
              <w:pStyle w:val="TableText"/>
              <w:rPr>
                <w:sz w:val="22"/>
                <w:szCs w:val="24"/>
              </w:rPr>
            </w:pPr>
          </w:p>
          <w:p w14:paraId="432359D2" w14:textId="77777777" w:rsidR="001E0A0A" w:rsidRDefault="001E0A0A" w:rsidP="00FC54E5">
            <w:pPr>
              <w:pStyle w:val="TableText"/>
              <w:rPr>
                <w:sz w:val="22"/>
                <w:szCs w:val="24"/>
              </w:rPr>
            </w:pPr>
          </w:p>
          <w:p w14:paraId="5DABF57D" w14:textId="77777777" w:rsidR="001E0A0A" w:rsidRDefault="001E0A0A" w:rsidP="00FC54E5">
            <w:pPr>
              <w:pStyle w:val="TableText"/>
              <w:rPr>
                <w:sz w:val="22"/>
                <w:szCs w:val="24"/>
              </w:rPr>
            </w:pPr>
          </w:p>
          <w:p w14:paraId="0DE26613" w14:textId="6E340B8C" w:rsidR="001E0A0A" w:rsidRPr="008A13F2" w:rsidRDefault="001E0A0A" w:rsidP="00FC54E5">
            <w:pPr>
              <w:pStyle w:val="TableText"/>
            </w:pPr>
          </w:p>
        </w:tc>
      </w:tr>
    </w:tbl>
    <w:p w14:paraId="0862360C" w14:textId="0BD5FA6A" w:rsidR="00C62244" w:rsidRPr="008A13F2" w:rsidRDefault="00C62244" w:rsidP="001E6E62">
      <w:pPr>
        <w:pStyle w:val="Consultationquestion"/>
      </w:pPr>
      <w:r w:rsidRPr="008A13F2">
        <w:t xml:space="preserve">If you answered yes to </w:t>
      </w:r>
      <w:r w:rsidR="000250F6">
        <w:t>2</w:t>
      </w:r>
      <w:r w:rsidR="00D11AB3">
        <w:t>8</w:t>
      </w:r>
      <w:r w:rsidR="000250F6" w:rsidRPr="008A13F2">
        <w:t xml:space="preserve"> </w:t>
      </w:r>
      <w:r w:rsidRPr="008A13F2">
        <w:t xml:space="preserve">above, should applications be made 90 days in advance of the gun show or auction so as to enable the variable component referred to in </w:t>
      </w:r>
      <w:r w:rsidR="00682577">
        <w:t xml:space="preserve">27 and </w:t>
      </w:r>
      <w:r w:rsidR="00127233">
        <w:t>28</w:t>
      </w:r>
      <w:r w:rsidR="003136C5" w:rsidRPr="008A13F2">
        <w:t xml:space="preserve"> </w:t>
      </w:r>
      <w:r w:rsidR="00682577">
        <w:t xml:space="preserve">to </w:t>
      </w:r>
      <w:r w:rsidRPr="008A13F2">
        <w:t>be spread across multiple dealers</w:t>
      </w:r>
      <w:r w:rsidR="00F66FD9" w:rsidRPr="008A13F2">
        <w:t>?</w:t>
      </w:r>
    </w:p>
    <w:p w14:paraId="1FC0BB01" w14:textId="3768F8A1" w:rsidR="000644D7" w:rsidRPr="008A13F2" w:rsidRDefault="00FC54E5" w:rsidP="004C5CA8">
      <w:pPr>
        <w:pStyle w:val="Consultationquestionparagraph"/>
        <w:spacing w:after="0" w:line="240" w:lineRule="auto"/>
        <w:rPr>
          <w:sz w:val="20"/>
          <w:szCs w:val="20"/>
        </w:rPr>
      </w:pPr>
      <w:sdt>
        <w:sdtPr>
          <w:rPr>
            <w:sz w:val="36"/>
            <w:szCs w:val="36"/>
          </w:rPr>
          <w:id w:val="533383503"/>
          <w14:checkbox>
            <w14:checked w14:val="0"/>
            <w14:checkedState w14:val="2612" w14:font="MS Gothic"/>
            <w14:uncheckedState w14:val="2610" w14:font="MS Gothic"/>
          </w14:checkbox>
        </w:sdtPr>
        <w:sdtContent>
          <w:r w:rsidR="00DB1F02">
            <w:rPr>
              <w:rFonts w:ascii="MS Gothic" w:eastAsia="MS Gothic" w:hAnsi="MS Gothic" w:hint="eastAsia"/>
              <w:sz w:val="36"/>
              <w:szCs w:val="36"/>
            </w:rPr>
            <w:t>☐</w:t>
          </w:r>
        </w:sdtContent>
      </w:sdt>
      <w:r w:rsidR="000644D7" w:rsidRPr="008A13F2">
        <w:tab/>
        <w:t>Yes</w:t>
      </w:r>
    </w:p>
    <w:p w14:paraId="3FD2CCE3" w14:textId="002FBB82" w:rsidR="000644D7" w:rsidRPr="008A13F2" w:rsidRDefault="00FC54E5" w:rsidP="004C5CA8">
      <w:pPr>
        <w:pStyle w:val="Consultationquestionparagraph"/>
        <w:spacing w:line="240" w:lineRule="auto"/>
        <w:rPr>
          <w:sz w:val="20"/>
          <w:szCs w:val="20"/>
        </w:rPr>
      </w:pPr>
      <w:sdt>
        <w:sdtPr>
          <w:rPr>
            <w:sz w:val="36"/>
            <w:szCs w:val="36"/>
          </w:rPr>
          <w:id w:val="1197193863"/>
          <w14:checkbox>
            <w14:checked w14:val="1"/>
            <w14:checkedState w14:val="2612" w14:font="MS Gothic"/>
            <w14:uncheckedState w14:val="2610" w14:font="MS Gothic"/>
          </w14:checkbox>
        </w:sdtPr>
        <w:sdtContent>
          <w:r w:rsidR="00DB1F02">
            <w:rPr>
              <w:rFonts w:ascii="MS Gothic" w:eastAsia="MS Gothic" w:hAnsi="MS Gothic" w:hint="eastAsia"/>
              <w:sz w:val="36"/>
              <w:szCs w:val="36"/>
            </w:rPr>
            <w:t>☒</w:t>
          </w:r>
        </w:sdtContent>
      </w:sdt>
      <w:r w:rsidR="000644D7" w:rsidRPr="008A13F2">
        <w:tab/>
        <w:t>No</w:t>
      </w:r>
    </w:p>
    <w:p w14:paraId="59A55304" w14:textId="2AEB02E2"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C62244" w:rsidRPr="008A13F2" w14:paraId="7BEF5748" w14:textId="77777777" w:rsidTr="00A7681A">
        <w:trPr>
          <w:cantSplit/>
          <w:trHeight w:val="2211"/>
        </w:trPr>
        <w:tc>
          <w:tcPr>
            <w:tcW w:w="8965" w:type="dxa"/>
          </w:tcPr>
          <w:p w14:paraId="05EDAD24" w14:textId="77777777" w:rsidR="00C62244" w:rsidRDefault="00C62244" w:rsidP="00FC54E5">
            <w:pPr>
              <w:pStyle w:val="TableText"/>
              <w:rPr>
                <w:sz w:val="22"/>
                <w:szCs w:val="24"/>
              </w:rPr>
            </w:pPr>
          </w:p>
          <w:p w14:paraId="542CB6C7" w14:textId="7B923F44" w:rsidR="001E0A0A" w:rsidRPr="00DB1F02" w:rsidRDefault="00DB1F02" w:rsidP="00FC54E5">
            <w:pPr>
              <w:pStyle w:val="TableText"/>
              <w:rPr>
                <w:color w:val="FF0000"/>
                <w:sz w:val="22"/>
                <w:szCs w:val="24"/>
              </w:rPr>
            </w:pPr>
            <w:r w:rsidRPr="00DB1F02">
              <w:rPr>
                <w:color w:val="FF0000"/>
                <w:sz w:val="22"/>
                <w:szCs w:val="24"/>
              </w:rPr>
              <w:t xml:space="preserve">Advance notice for sure but 90 days is too much in some cases.  </w:t>
            </w:r>
          </w:p>
          <w:p w14:paraId="349214BB" w14:textId="7E476D61" w:rsidR="00DB1F02" w:rsidRPr="00DB1F02" w:rsidRDefault="00DB1F02" w:rsidP="00FC54E5">
            <w:pPr>
              <w:pStyle w:val="TableText"/>
              <w:rPr>
                <w:color w:val="FF0000"/>
                <w:sz w:val="22"/>
                <w:szCs w:val="24"/>
              </w:rPr>
            </w:pPr>
          </w:p>
          <w:p w14:paraId="153C2BE2" w14:textId="082B9EF8" w:rsidR="00DB1F02" w:rsidRPr="00DB1F02" w:rsidRDefault="00DB1F02" w:rsidP="00FC54E5">
            <w:pPr>
              <w:pStyle w:val="TableText"/>
              <w:rPr>
                <w:color w:val="FF0000"/>
                <w:sz w:val="22"/>
                <w:szCs w:val="24"/>
              </w:rPr>
            </w:pPr>
            <w:r w:rsidRPr="00DB1F02">
              <w:rPr>
                <w:color w:val="FF0000"/>
                <w:sz w:val="22"/>
                <w:szCs w:val="24"/>
              </w:rPr>
              <w:t>I recommend 45 days advance notice</w:t>
            </w:r>
          </w:p>
          <w:p w14:paraId="2C3ED300" w14:textId="77777777" w:rsidR="001E0A0A" w:rsidRPr="00DB1F02" w:rsidRDefault="001E0A0A" w:rsidP="00FC54E5">
            <w:pPr>
              <w:pStyle w:val="TableText"/>
              <w:rPr>
                <w:color w:val="FF0000"/>
                <w:sz w:val="22"/>
                <w:szCs w:val="24"/>
              </w:rPr>
            </w:pPr>
          </w:p>
          <w:p w14:paraId="650AC072" w14:textId="77777777" w:rsidR="001E0A0A" w:rsidRDefault="001E0A0A" w:rsidP="00FC54E5">
            <w:pPr>
              <w:pStyle w:val="TableText"/>
              <w:rPr>
                <w:sz w:val="22"/>
                <w:szCs w:val="24"/>
              </w:rPr>
            </w:pPr>
          </w:p>
          <w:p w14:paraId="4EA1460D" w14:textId="77777777" w:rsidR="001E0A0A" w:rsidRDefault="001E0A0A" w:rsidP="00FC54E5">
            <w:pPr>
              <w:pStyle w:val="TableText"/>
              <w:rPr>
                <w:sz w:val="22"/>
                <w:szCs w:val="24"/>
              </w:rPr>
            </w:pPr>
          </w:p>
          <w:p w14:paraId="61CFB741" w14:textId="77777777" w:rsidR="001E0A0A" w:rsidRDefault="001E0A0A" w:rsidP="00FC54E5">
            <w:pPr>
              <w:pStyle w:val="TableText"/>
              <w:rPr>
                <w:sz w:val="22"/>
                <w:szCs w:val="24"/>
              </w:rPr>
            </w:pPr>
          </w:p>
          <w:p w14:paraId="3C3E2C23" w14:textId="77777777" w:rsidR="001E0A0A" w:rsidRDefault="001E0A0A" w:rsidP="00FC54E5">
            <w:pPr>
              <w:pStyle w:val="TableText"/>
              <w:rPr>
                <w:sz w:val="22"/>
                <w:szCs w:val="24"/>
              </w:rPr>
            </w:pPr>
          </w:p>
          <w:p w14:paraId="0535F135" w14:textId="77777777" w:rsidR="001E0A0A" w:rsidRDefault="001E0A0A" w:rsidP="00FC54E5">
            <w:pPr>
              <w:pStyle w:val="TableText"/>
              <w:rPr>
                <w:sz w:val="22"/>
                <w:szCs w:val="24"/>
              </w:rPr>
            </w:pPr>
          </w:p>
          <w:p w14:paraId="01154BA4" w14:textId="77777777" w:rsidR="001E0A0A" w:rsidRDefault="001E0A0A" w:rsidP="00FC54E5">
            <w:pPr>
              <w:pStyle w:val="TableText"/>
              <w:rPr>
                <w:sz w:val="22"/>
                <w:szCs w:val="24"/>
              </w:rPr>
            </w:pPr>
          </w:p>
          <w:p w14:paraId="18CB76E3" w14:textId="77777777" w:rsidR="001E0A0A" w:rsidRDefault="001E0A0A" w:rsidP="00FC54E5">
            <w:pPr>
              <w:pStyle w:val="TableText"/>
              <w:rPr>
                <w:sz w:val="22"/>
                <w:szCs w:val="24"/>
              </w:rPr>
            </w:pPr>
          </w:p>
          <w:p w14:paraId="24CD8836" w14:textId="45CB06AA" w:rsidR="001E0A0A" w:rsidRPr="008A13F2" w:rsidRDefault="001E0A0A" w:rsidP="00FC54E5">
            <w:pPr>
              <w:pStyle w:val="TableText"/>
            </w:pPr>
          </w:p>
        </w:tc>
      </w:tr>
    </w:tbl>
    <w:p w14:paraId="05926B0C" w14:textId="05475CCE" w:rsidR="008B3C56" w:rsidRPr="008A13F2" w:rsidRDefault="008B3C56" w:rsidP="008B3C56">
      <w:pPr>
        <w:pStyle w:val="H3"/>
      </w:pPr>
      <w:r w:rsidRPr="008A13F2">
        <w:t>Fee for notification and approval of an ammunition seller</w:t>
      </w:r>
    </w:p>
    <w:p w14:paraId="5D215B9D" w14:textId="0B55613F" w:rsidR="008B3C56" w:rsidRPr="008A13F2" w:rsidRDefault="008B3C56" w:rsidP="008B3C56">
      <w:pPr>
        <w:pStyle w:val="Paragraphnormal"/>
      </w:pPr>
      <w:r w:rsidRPr="008A13F2">
        <w:t xml:space="preserve">A person with a firearms licence can sell ammunition (but not firearms), provided they have notified Police of their intention to undertake this business activity, meet secure storage requirements, and maintain records of sales. The notification is renewed when the firearms licence is renewed (maximum of </w:t>
      </w:r>
      <w:r w:rsidR="009B02B7" w:rsidRPr="008A13F2">
        <w:t>five</w:t>
      </w:r>
      <w:r w:rsidRPr="008A13F2">
        <w:t xml:space="preserve"> years if a first-time licence holder or </w:t>
      </w:r>
      <w:r w:rsidR="009B02B7" w:rsidRPr="008A13F2">
        <w:t xml:space="preserve">10 </w:t>
      </w:r>
      <w:r w:rsidRPr="008A13F2">
        <w:t>years if a second or subsequent licence holder). There is currently no fee for this regulatory activity, despite the ammunition seller deriving commercial benefit from it.</w:t>
      </w:r>
    </w:p>
    <w:p w14:paraId="63C46EF9" w14:textId="6580719F" w:rsidR="008B3C56" w:rsidRPr="008A13F2" w:rsidRDefault="008B3C56" w:rsidP="008B3C56">
      <w:pPr>
        <w:pStyle w:val="Paragraphnormal"/>
      </w:pPr>
      <w:r w:rsidRPr="008A13F2">
        <w:lastRenderedPageBreak/>
        <w:t>It</w:t>
      </w:r>
      <w:r w:rsidR="009B02B7" w:rsidRPr="008A13F2">
        <w:t>’</w:t>
      </w:r>
      <w:r w:rsidRPr="008A13F2">
        <w:t xml:space="preserve">s proposed to set an average fee for a notification and approval for a non-dealer to sell ammunition as part of a non-firearms-related business. </w:t>
      </w:r>
    </w:p>
    <w:p w14:paraId="21EE9958" w14:textId="0F06A353" w:rsidR="008B3C56" w:rsidRPr="008A13F2" w:rsidRDefault="008B3C56" w:rsidP="001E6E62">
      <w:pPr>
        <w:pStyle w:val="Consultationquestion"/>
      </w:pPr>
      <w:r w:rsidRPr="008A13F2">
        <w:t>Do you agree that a full cost recovery fee should be set for the regulatory oversight of an ammunition seller?</w:t>
      </w:r>
    </w:p>
    <w:p w14:paraId="141FAF0D" w14:textId="77777777" w:rsidR="000644D7" w:rsidRPr="008A13F2" w:rsidRDefault="00FC54E5" w:rsidP="004C5CA8">
      <w:pPr>
        <w:pStyle w:val="Consultationquestionparagraph"/>
        <w:spacing w:after="0" w:line="240" w:lineRule="auto"/>
        <w:rPr>
          <w:sz w:val="20"/>
          <w:szCs w:val="20"/>
        </w:rPr>
      </w:pPr>
      <w:sdt>
        <w:sdtPr>
          <w:rPr>
            <w:sz w:val="36"/>
            <w:szCs w:val="36"/>
          </w:rPr>
          <w:id w:val="-1785703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1E8B3215" w14:textId="778AAB30" w:rsidR="000644D7" w:rsidRPr="008A13F2" w:rsidRDefault="00FC54E5" w:rsidP="004C5CA8">
      <w:pPr>
        <w:pStyle w:val="Consultationquestionparagraph"/>
        <w:spacing w:line="240" w:lineRule="auto"/>
        <w:rPr>
          <w:sz w:val="20"/>
          <w:szCs w:val="20"/>
        </w:rPr>
      </w:pPr>
      <w:sdt>
        <w:sdtPr>
          <w:rPr>
            <w:sz w:val="36"/>
            <w:szCs w:val="36"/>
          </w:rPr>
          <w:id w:val="832651241"/>
          <w14:checkbox>
            <w14:checked w14:val="1"/>
            <w14:checkedState w14:val="2612" w14:font="MS Gothic"/>
            <w14:uncheckedState w14:val="2610" w14:font="MS Gothic"/>
          </w14:checkbox>
        </w:sdtPr>
        <w:sdtContent>
          <w:r w:rsidR="00DB1F02">
            <w:rPr>
              <w:rFonts w:ascii="MS Gothic" w:eastAsia="MS Gothic" w:hAnsi="MS Gothic" w:hint="eastAsia"/>
              <w:sz w:val="36"/>
              <w:szCs w:val="36"/>
            </w:rPr>
            <w:t>☒</w:t>
          </w:r>
        </w:sdtContent>
      </w:sdt>
      <w:r w:rsidR="000644D7" w:rsidRPr="008A13F2">
        <w:tab/>
        <w:t>No</w:t>
      </w:r>
    </w:p>
    <w:p w14:paraId="24CA934C" w14:textId="19131617"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2314289B" w14:textId="77777777" w:rsidTr="00C056EB">
        <w:trPr>
          <w:cantSplit/>
          <w:trHeight w:val="1984"/>
        </w:trPr>
        <w:tc>
          <w:tcPr>
            <w:tcW w:w="8965" w:type="dxa"/>
          </w:tcPr>
          <w:p w14:paraId="7F019FAA" w14:textId="77777777" w:rsidR="008B3C56" w:rsidRDefault="008B3C56"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261F0F28" w14:textId="3DD253DC" w:rsidR="001E0A0A" w:rsidRPr="00C231D5" w:rsidRDefault="00DB1F02" w:rsidP="00FC54E5">
            <w:pPr>
              <w:pStyle w:val="TableText"/>
              <w:rPr>
                <w:color w:val="FF0000"/>
                <w:sz w:val="22"/>
                <w:szCs w:val="24"/>
              </w:rPr>
            </w:pPr>
            <w:r w:rsidRPr="00C231D5">
              <w:rPr>
                <w:color w:val="FF0000"/>
                <w:sz w:val="22"/>
                <w:szCs w:val="24"/>
              </w:rPr>
              <w:t>Th</w:t>
            </w:r>
            <w:r w:rsidR="00C231D5">
              <w:rPr>
                <w:color w:val="FF0000"/>
                <w:sz w:val="22"/>
                <w:szCs w:val="24"/>
              </w:rPr>
              <w:t>ese amounts are</w:t>
            </w:r>
            <w:r w:rsidRPr="00C231D5">
              <w:rPr>
                <w:color w:val="FF0000"/>
                <w:sz w:val="22"/>
                <w:szCs w:val="24"/>
              </w:rPr>
              <w:t xml:space="preserve"> ridiculous once again.  </w:t>
            </w:r>
          </w:p>
          <w:p w14:paraId="3A973B8E" w14:textId="7CC8307C" w:rsidR="00DB1F02" w:rsidRPr="00C231D5" w:rsidRDefault="00DB1F02" w:rsidP="00FC54E5">
            <w:pPr>
              <w:pStyle w:val="TableText"/>
              <w:rPr>
                <w:color w:val="FF0000"/>
                <w:sz w:val="22"/>
                <w:szCs w:val="24"/>
              </w:rPr>
            </w:pPr>
          </w:p>
          <w:p w14:paraId="26F8F9C9" w14:textId="0F051A67" w:rsidR="00DB1F02" w:rsidRPr="00C231D5" w:rsidRDefault="00DB1F02" w:rsidP="00FC54E5">
            <w:pPr>
              <w:pStyle w:val="TableText"/>
              <w:rPr>
                <w:color w:val="FF0000"/>
                <w:sz w:val="22"/>
                <w:szCs w:val="24"/>
              </w:rPr>
            </w:pPr>
            <w:r w:rsidRPr="00C231D5">
              <w:rPr>
                <w:color w:val="FF0000"/>
                <w:sz w:val="22"/>
                <w:szCs w:val="24"/>
              </w:rPr>
              <w:t>In many small rural areas (where the greater number of firearms licence holder reside on a percentage basis) these shops/businesses are actually making the procurement of ammunition much safer than having to go to the main centres to buy larger amounts.</w:t>
            </w:r>
          </w:p>
          <w:p w14:paraId="16EA13D0" w14:textId="77777777" w:rsidR="001E0A0A" w:rsidRDefault="001E0A0A" w:rsidP="00FC54E5">
            <w:pPr>
              <w:pStyle w:val="TableText"/>
              <w:rPr>
                <w:sz w:val="22"/>
                <w:szCs w:val="24"/>
              </w:rPr>
            </w:pPr>
          </w:p>
          <w:p w14:paraId="3E1A74B1" w14:textId="77777777" w:rsidR="00DC5BD9" w:rsidRPr="00E42F7D" w:rsidRDefault="00DC5BD9" w:rsidP="00DC5BD9">
            <w:pPr>
              <w:pStyle w:val="TableText"/>
              <w:rPr>
                <w:color w:val="FF0000"/>
                <w:sz w:val="22"/>
                <w:szCs w:val="24"/>
              </w:rPr>
            </w:pPr>
            <w:r w:rsidRPr="00E42F7D">
              <w:rPr>
                <w:color w:val="FF0000"/>
                <w:sz w:val="22"/>
                <w:szCs w:val="24"/>
              </w:rPr>
              <w:t xml:space="preserve">If </w:t>
            </w:r>
            <w:r>
              <w:rPr>
                <w:color w:val="FF0000"/>
                <w:sz w:val="22"/>
                <w:szCs w:val="24"/>
              </w:rPr>
              <w:t>local sp</w:t>
            </w:r>
            <w:r w:rsidRPr="00E42F7D">
              <w:rPr>
                <w:color w:val="FF0000"/>
                <w:sz w:val="22"/>
                <w:szCs w:val="24"/>
              </w:rPr>
              <w:t xml:space="preserve">orts shops have to have a </w:t>
            </w:r>
            <w:proofErr w:type="spellStart"/>
            <w:r w:rsidRPr="00E42F7D">
              <w:rPr>
                <w:color w:val="FF0000"/>
                <w:sz w:val="22"/>
                <w:szCs w:val="24"/>
              </w:rPr>
              <w:t>dealers</w:t>
            </w:r>
            <w:proofErr w:type="spellEnd"/>
            <w:r w:rsidRPr="00E42F7D">
              <w:rPr>
                <w:color w:val="FF0000"/>
                <w:sz w:val="22"/>
                <w:szCs w:val="24"/>
              </w:rPr>
              <w:t xml:space="preserve"> licence to just sell ammunition then it will mean that many of them will just not bother and that is understandable; however the Police have an absolute responsibility here to the entire community on this front to enable and ensure that these people are able to keep trading as they currently are without this huge financial burden, because:</w:t>
            </w:r>
          </w:p>
          <w:p w14:paraId="17FB8198" w14:textId="77777777" w:rsidR="00DC5BD9" w:rsidRPr="00E42F7D" w:rsidRDefault="00DC5BD9" w:rsidP="00DC5BD9">
            <w:pPr>
              <w:pStyle w:val="TableText"/>
              <w:rPr>
                <w:color w:val="FF0000"/>
                <w:sz w:val="22"/>
                <w:szCs w:val="24"/>
              </w:rPr>
            </w:pPr>
          </w:p>
          <w:p w14:paraId="26A76F26" w14:textId="77777777" w:rsidR="00DC5BD9" w:rsidRPr="00E42F7D" w:rsidRDefault="00DC5BD9" w:rsidP="00DC5BD9">
            <w:pPr>
              <w:pStyle w:val="TableText"/>
              <w:rPr>
                <w:color w:val="FF0000"/>
                <w:sz w:val="22"/>
                <w:szCs w:val="24"/>
              </w:rPr>
            </w:pPr>
            <w:r w:rsidRPr="00E42F7D">
              <w:rPr>
                <w:color w:val="FF0000"/>
                <w:sz w:val="22"/>
                <w:szCs w:val="24"/>
              </w:rPr>
              <w:t>What will inevitably happen is that people in rural areas will have to make trips to larger towns and cities to purchase their ammo, and this will:</w:t>
            </w:r>
          </w:p>
          <w:p w14:paraId="005FD0DC" w14:textId="77777777" w:rsidR="00DC5BD9" w:rsidRPr="00E42F7D" w:rsidRDefault="00DC5BD9" w:rsidP="00DC5BD9">
            <w:pPr>
              <w:pStyle w:val="TableText"/>
              <w:rPr>
                <w:color w:val="FF0000"/>
                <w:sz w:val="22"/>
                <w:szCs w:val="24"/>
              </w:rPr>
            </w:pPr>
          </w:p>
          <w:p w14:paraId="76DC4968" w14:textId="77777777" w:rsidR="00DC5BD9" w:rsidRPr="00E42F7D" w:rsidRDefault="00DC5BD9" w:rsidP="00DC5BD9">
            <w:pPr>
              <w:pStyle w:val="TableText"/>
              <w:numPr>
                <w:ilvl w:val="0"/>
                <w:numId w:val="35"/>
              </w:numPr>
              <w:rPr>
                <w:color w:val="FF0000"/>
                <w:sz w:val="22"/>
                <w:szCs w:val="24"/>
              </w:rPr>
            </w:pPr>
            <w:r w:rsidRPr="00E42F7D">
              <w:rPr>
                <w:color w:val="FF0000"/>
                <w:sz w:val="22"/>
                <w:szCs w:val="24"/>
              </w:rPr>
              <w:t xml:space="preserve">Increase the risk of being burgled </w:t>
            </w:r>
          </w:p>
          <w:p w14:paraId="7BF9118A" w14:textId="77777777" w:rsidR="00DC5BD9" w:rsidRPr="00E42F7D" w:rsidRDefault="00DC5BD9" w:rsidP="00DC5BD9">
            <w:pPr>
              <w:pStyle w:val="TableText"/>
              <w:numPr>
                <w:ilvl w:val="0"/>
                <w:numId w:val="35"/>
              </w:numPr>
              <w:rPr>
                <w:color w:val="FF0000"/>
                <w:sz w:val="22"/>
                <w:szCs w:val="24"/>
              </w:rPr>
            </w:pPr>
            <w:r w:rsidRPr="00E42F7D">
              <w:rPr>
                <w:color w:val="FF0000"/>
                <w:sz w:val="22"/>
                <w:szCs w:val="24"/>
              </w:rPr>
              <w:t xml:space="preserve">It means that each purchase will likely see larger amounts of ammo being purchased at any one time to make the trip worth while </w:t>
            </w:r>
          </w:p>
          <w:p w14:paraId="1D22E5FA" w14:textId="77777777" w:rsidR="00DC5BD9" w:rsidRPr="00E42F7D" w:rsidRDefault="00DC5BD9" w:rsidP="00DC5BD9">
            <w:pPr>
              <w:pStyle w:val="TableText"/>
              <w:numPr>
                <w:ilvl w:val="0"/>
                <w:numId w:val="35"/>
              </w:numPr>
              <w:rPr>
                <w:color w:val="FF0000"/>
                <w:sz w:val="22"/>
                <w:szCs w:val="24"/>
              </w:rPr>
            </w:pPr>
            <w:r w:rsidRPr="00E42F7D">
              <w:rPr>
                <w:color w:val="FF0000"/>
                <w:sz w:val="22"/>
                <w:szCs w:val="24"/>
              </w:rPr>
              <w:t xml:space="preserve">This means that the amount of ammunition being targeted by criminals is now going to be much larger on a domestic premises (or for commercial operators as well) – hence much </w:t>
            </w:r>
            <w:proofErr w:type="spellStart"/>
            <w:r w:rsidRPr="00E42F7D">
              <w:rPr>
                <w:color w:val="FF0000"/>
                <w:sz w:val="22"/>
                <w:szCs w:val="24"/>
              </w:rPr>
              <w:t>unsafer</w:t>
            </w:r>
            <w:proofErr w:type="spellEnd"/>
            <w:r w:rsidRPr="00E42F7D">
              <w:rPr>
                <w:color w:val="FF0000"/>
                <w:sz w:val="22"/>
                <w:szCs w:val="24"/>
              </w:rPr>
              <w:t xml:space="preserve"> for the licence holder, their families and the public in general</w:t>
            </w:r>
          </w:p>
          <w:p w14:paraId="5EDD71A0" w14:textId="77777777" w:rsidR="00DC5BD9" w:rsidRPr="00E42F7D" w:rsidRDefault="00DC5BD9" w:rsidP="00DC5BD9">
            <w:pPr>
              <w:pStyle w:val="TableText"/>
              <w:numPr>
                <w:ilvl w:val="0"/>
                <w:numId w:val="35"/>
              </w:numPr>
              <w:rPr>
                <w:color w:val="FF0000"/>
                <w:sz w:val="22"/>
                <w:szCs w:val="24"/>
              </w:rPr>
            </w:pPr>
            <w:r w:rsidRPr="00E42F7D">
              <w:rPr>
                <w:color w:val="FF0000"/>
                <w:sz w:val="22"/>
                <w:szCs w:val="24"/>
              </w:rPr>
              <w:t xml:space="preserve">People will start buying their ammo via the black market as the gangs will have plenty of ammo at their disposal (just like they have endless amounts of illegally imported firearms arriving on a regular basis) – it will be worth the risk and </w:t>
            </w:r>
            <w:proofErr w:type="spellStart"/>
            <w:r w:rsidRPr="00E42F7D">
              <w:rPr>
                <w:color w:val="FF0000"/>
                <w:sz w:val="22"/>
                <w:szCs w:val="24"/>
              </w:rPr>
              <w:t>lets</w:t>
            </w:r>
            <w:proofErr w:type="spellEnd"/>
            <w:r w:rsidRPr="00E42F7D">
              <w:rPr>
                <w:color w:val="FF0000"/>
                <w:sz w:val="22"/>
                <w:szCs w:val="24"/>
              </w:rPr>
              <w:t xml:space="preserve"> face it; the gangs have no problems dealing in illegal items and they know that they can get away with it I the main.  They will certainly take the risk.</w:t>
            </w:r>
          </w:p>
          <w:p w14:paraId="474E9885" w14:textId="77777777" w:rsidR="001E0A0A" w:rsidRDefault="001E0A0A" w:rsidP="00FC54E5">
            <w:pPr>
              <w:pStyle w:val="TableText"/>
              <w:rPr>
                <w:sz w:val="22"/>
                <w:szCs w:val="24"/>
              </w:rPr>
            </w:pPr>
          </w:p>
          <w:p w14:paraId="26D923CB" w14:textId="77777777" w:rsidR="001E0A0A" w:rsidRDefault="001E0A0A" w:rsidP="00FC54E5">
            <w:pPr>
              <w:pStyle w:val="TableText"/>
              <w:rPr>
                <w:sz w:val="22"/>
                <w:szCs w:val="24"/>
              </w:rPr>
            </w:pPr>
          </w:p>
          <w:p w14:paraId="09155ECC" w14:textId="77777777" w:rsidR="001E0A0A" w:rsidRDefault="001E0A0A" w:rsidP="00FC54E5">
            <w:pPr>
              <w:pStyle w:val="TableText"/>
              <w:rPr>
                <w:sz w:val="22"/>
                <w:szCs w:val="24"/>
              </w:rPr>
            </w:pPr>
          </w:p>
          <w:p w14:paraId="6A048F8A" w14:textId="77777777" w:rsidR="001E0A0A" w:rsidRDefault="001E0A0A" w:rsidP="00FC54E5">
            <w:pPr>
              <w:pStyle w:val="TableText"/>
              <w:rPr>
                <w:sz w:val="22"/>
                <w:szCs w:val="24"/>
              </w:rPr>
            </w:pPr>
          </w:p>
          <w:p w14:paraId="2865EEFC" w14:textId="77777777" w:rsidR="001E0A0A" w:rsidRDefault="001E0A0A" w:rsidP="00FC54E5">
            <w:pPr>
              <w:pStyle w:val="TableText"/>
              <w:rPr>
                <w:sz w:val="22"/>
                <w:szCs w:val="24"/>
              </w:rPr>
            </w:pPr>
          </w:p>
          <w:p w14:paraId="00EF83A7" w14:textId="77777777" w:rsidR="001E0A0A" w:rsidRDefault="001E0A0A" w:rsidP="00FC54E5">
            <w:pPr>
              <w:pStyle w:val="TableText"/>
              <w:rPr>
                <w:sz w:val="22"/>
                <w:szCs w:val="24"/>
              </w:rPr>
            </w:pPr>
          </w:p>
          <w:p w14:paraId="7B08FE63" w14:textId="1DF952F0" w:rsidR="001E0A0A" w:rsidRPr="008A13F2" w:rsidRDefault="001E0A0A" w:rsidP="00FC54E5">
            <w:pPr>
              <w:pStyle w:val="TableText"/>
            </w:pPr>
          </w:p>
        </w:tc>
      </w:tr>
    </w:tbl>
    <w:p w14:paraId="76EEB4A1" w14:textId="3E3E6423" w:rsidR="008B3C56" w:rsidRPr="008A13F2" w:rsidRDefault="008B3C56" w:rsidP="008B3C56">
      <w:pPr>
        <w:pStyle w:val="H3"/>
      </w:pPr>
      <w:r w:rsidRPr="008A13F2">
        <w:lastRenderedPageBreak/>
        <w:t>Fee for mail order/internet sales</w:t>
      </w:r>
    </w:p>
    <w:p w14:paraId="3E946B71" w14:textId="70AB86B4" w:rsidR="008B3C56" w:rsidRPr="008A13F2" w:rsidRDefault="008B3C56" w:rsidP="008B3C56">
      <w:pPr>
        <w:pStyle w:val="Paragraphnormal"/>
      </w:pPr>
      <w:r w:rsidRPr="008A13F2">
        <w:t>Domestic sales by mail order or over the internet don’t take place face-to-face. Those seeking to trade or exchange firearms, certain firearm parts and ammunition using these processes must ensure that the transaction is with a person who is legally able to possess the item that</w:t>
      </w:r>
      <w:r w:rsidR="00682577">
        <w:t>’</w:t>
      </w:r>
      <w:r w:rsidRPr="008A13F2">
        <w:t xml:space="preserve">s being traded or transferred. </w:t>
      </w:r>
    </w:p>
    <w:p w14:paraId="3039B229" w14:textId="0087B7CC" w:rsidR="008B3C56" w:rsidRPr="008A13F2" w:rsidRDefault="008B3C56" w:rsidP="008B3C56">
      <w:pPr>
        <w:pStyle w:val="Paragraphnormal"/>
      </w:pPr>
      <w:r w:rsidRPr="008A13F2">
        <w:t xml:space="preserve">The mail order/internet approval process is time-consuming for both Police and the applicant seeking to purchase an arms item or ammunition. The process is likely to be simplified for most applicants when the registry becomes available </w:t>
      </w:r>
      <w:r w:rsidR="00C00919">
        <w:t>after June</w:t>
      </w:r>
      <w:r w:rsidR="00C00919" w:rsidRPr="008A13F2">
        <w:t xml:space="preserve"> </w:t>
      </w:r>
      <w:r w:rsidRPr="008A13F2">
        <w:t>2023. Until then it</w:t>
      </w:r>
      <w:r w:rsidR="00F66FD9" w:rsidRPr="008A13F2">
        <w:t>’</w:t>
      </w:r>
      <w:r w:rsidRPr="008A13F2">
        <w:t>s proposed to set the fee for a mail order application at zero. This fee may be revisited after the registry becomes operational.</w:t>
      </w:r>
    </w:p>
    <w:p w14:paraId="54B99B49" w14:textId="28E5A7D2" w:rsidR="008B3C56" w:rsidRPr="008A13F2" w:rsidRDefault="008B3C56" w:rsidP="001E6E62">
      <w:pPr>
        <w:pStyle w:val="Consultationquestion"/>
      </w:pPr>
      <w:r w:rsidRPr="008A13F2">
        <w:t>Do you agree that no fee should be charged for mail order and domestic internet sales?</w:t>
      </w:r>
    </w:p>
    <w:p w14:paraId="5E578580" w14:textId="77777777" w:rsidR="000644D7" w:rsidRPr="008A13F2" w:rsidRDefault="00FC54E5" w:rsidP="004C5CA8">
      <w:pPr>
        <w:pStyle w:val="Consultationquestionparagraph"/>
        <w:spacing w:after="0" w:line="240" w:lineRule="auto"/>
        <w:rPr>
          <w:sz w:val="20"/>
          <w:szCs w:val="20"/>
        </w:rPr>
      </w:pPr>
      <w:sdt>
        <w:sdtPr>
          <w:rPr>
            <w:sz w:val="36"/>
            <w:szCs w:val="36"/>
          </w:rPr>
          <w:id w:val="-1454241169"/>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5EA96A1F" w14:textId="77777777" w:rsidR="000644D7" w:rsidRPr="008A13F2" w:rsidRDefault="00FC54E5" w:rsidP="004C5CA8">
      <w:pPr>
        <w:pStyle w:val="Consultationquestionparagraph"/>
        <w:spacing w:line="240" w:lineRule="auto"/>
        <w:rPr>
          <w:sz w:val="20"/>
          <w:szCs w:val="20"/>
        </w:rPr>
      </w:pPr>
      <w:sdt>
        <w:sdtPr>
          <w:rPr>
            <w:sz w:val="36"/>
            <w:szCs w:val="36"/>
          </w:rPr>
          <w:id w:val="-1678967596"/>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0DA3DCD8" w14:textId="097A14C2"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60883C4C" w14:textId="77777777" w:rsidTr="00A7681A">
        <w:trPr>
          <w:cantSplit/>
          <w:trHeight w:val="1979"/>
        </w:trPr>
        <w:tc>
          <w:tcPr>
            <w:tcW w:w="8965" w:type="dxa"/>
          </w:tcPr>
          <w:p w14:paraId="5E008387" w14:textId="77777777" w:rsidR="008B3C56" w:rsidRDefault="00247068"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7618DF61" w14:textId="77777777" w:rsidR="001E0A0A" w:rsidRDefault="001E0A0A" w:rsidP="00FC54E5">
            <w:pPr>
              <w:pStyle w:val="TableText"/>
              <w:rPr>
                <w:sz w:val="22"/>
                <w:szCs w:val="24"/>
              </w:rPr>
            </w:pPr>
          </w:p>
          <w:p w14:paraId="6193747E" w14:textId="77777777" w:rsidR="001E0A0A" w:rsidRDefault="001E0A0A" w:rsidP="00FC54E5">
            <w:pPr>
              <w:pStyle w:val="TableText"/>
              <w:rPr>
                <w:sz w:val="22"/>
                <w:szCs w:val="24"/>
              </w:rPr>
            </w:pPr>
          </w:p>
          <w:p w14:paraId="6944C259" w14:textId="77777777" w:rsidR="001E0A0A" w:rsidRDefault="001E0A0A" w:rsidP="00FC54E5">
            <w:pPr>
              <w:pStyle w:val="TableText"/>
              <w:rPr>
                <w:sz w:val="22"/>
                <w:szCs w:val="24"/>
              </w:rPr>
            </w:pPr>
          </w:p>
          <w:p w14:paraId="01BF2D9B" w14:textId="77777777" w:rsidR="001E0A0A" w:rsidRDefault="001E0A0A" w:rsidP="00FC54E5">
            <w:pPr>
              <w:pStyle w:val="TableText"/>
              <w:rPr>
                <w:sz w:val="22"/>
                <w:szCs w:val="24"/>
              </w:rPr>
            </w:pPr>
          </w:p>
          <w:p w14:paraId="2574893A" w14:textId="77777777" w:rsidR="001E0A0A" w:rsidRDefault="001E0A0A" w:rsidP="00FC54E5">
            <w:pPr>
              <w:pStyle w:val="TableText"/>
              <w:rPr>
                <w:sz w:val="22"/>
                <w:szCs w:val="24"/>
              </w:rPr>
            </w:pPr>
          </w:p>
          <w:p w14:paraId="6727313B" w14:textId="77777777" w:rsidR="001E0A0A" w:rsidRDefault="001E0A0A" w:rsidP="00FC54E5">
            <w:pPr>
              <w:pStyle w:val="TableText"/>
              <w:rPr>
                <w:sz w:val="22"/>
                <w:szCs w:val="24"/>
              </w:rPr>
            </w:pPr>
          </w:p>
          <w:p w14:paraId="63850792" w14:textId="77777777" w:rsidR="001E0A0A" w:rsidRDefault="001E0A0A" w:rsidP="00FC54E5">
            <w:pPr>
              <w:pStyle w:val="TableText"/>
              <w:rPr>
                <w:sz w:val="22"/>
                <w:szCs w:val="24"/>
              </w:rPr>
            </w:pPr>
          </w:p>
          <w:p w14:paraId="535840AD" w14:textId="77777777" w:rsidR="001E0A0A" w:rsidRDefault="001E0A0A" w:rsidP="00FC54E5">
            <w:pPr>
              <w:pStyle w:val="TableText"/>
              <w:rPr>
                <w:sz w:val="22"/>
                <w:szCs w:val="24"/>
              </w:rPr>
            </w:pPr>
          </w:p>
          <w:p w14:paraId="393A6F62" w14:textId="77777777" w:rsidR="001E0A0A" w:rsidRDefault="001E0A0A" w:rsidP="00FC54E5">
            <w:pPr>
              <w:pStyle w:val="TableText"/>
              <w:rPr>
                <w:sz w:val="22"/>
                <w:szCs w:val="24"/>
              </w:rPr>
            </w:pPr>
          </w:p>
          <w:p w14:paraId="3E49B3EB" w14:textId="77777777" w:rsidR="001E0A0A" w:rsidRDefault="001E0A0A" w:rsidP="00FC54E5">
            <w:pPr>
              <w:pStyle w:val="TableText"/>
              <w:rPr>
                <w:sz w:val="22"/>
                <w:szCs w:val="24"/>
              </w:rPr>
            </w:pPr>
          </w:p>
          <w:p w14:paraId="726921C4" w14:textId="77777777" w:rsidR="001E0A0A" w:rsidRDefault="001E0A0A" w:rsidP="00FC54E5">
            <w:pPr>
              <w:pStyle w:val="TableText"/>
              <w:rPr>
                <w:sz w:val="22"/>
                <w:szCs w:val="24"/>
              </w:rPr>
            </w:pPr>
          </w:p>
          <w:p w14:paraId="6BD00A9F" w14:textId="77777777" w:rsidR="001E0A0A" w:rsidRDefault="001E0A0A" w:rsidP="00FC54E5">
            <w:pPr>
              <w:pStyle w:val="TableText"/>
              <w:rPr>
                <w:sz w:val="22"/>
                <w:szCs w:val="24"/>
              </w:rPr>
            </w:pPr>
          </w:p>
          <w:p w14:paraId="4E3E86D6" w14:textId="77777777" w:rsidR="001E0A0A" w:rsidRDefault="001E0A0A" w:rsidP="00FC54E5">
            <w:pPr>
              <w:pStyle w:val="TableText"/>
              <w:rPr>
                <w:sz w:val="22"/>
                <w:szCs w:val="24"/>
              </w:rPr>
            </w:pPr>
          </w:p>
          <w:p w14:paraId="497F4D5A" w14:textId="77777777" w:rsidR="001E0A0A" w:rsidRDefault="001E0A0A" w:rsidP="00FC54E5">
            <w:pPr>
              <w:pStyle w:val="TableText"/>
              <w:rPr>
                <w:sz w:val="22"/>
                <w:szCs w:val="24"/>
              </w:rPr>
            </w:pPr>
          </w:p>
          <w:p w14:paraId="751FDAD9" w14:textId="77777777" w:rsidR="001E0A0A" w:rsidRDefault="001E0A0A" w:rsidP="00FC54E5">
            <w:pPr>
              <w:pStyle w:val="TableText"/>
              <w:rPr>
                <w:sz w:val="22"/>
                <w:szCs w:val="24"/>
              </w:rPr>
            </w:pPr>
          </w:p>
          <w:p w14:paraId="6456228C" w14:textId="77777777" w:rsidR="001E0A0A" w:rsidRDefault="001E0A0A" w:rsidP="00FC54E5">
            <w:pPr>
              <w:pStyle w:val="TableText"/>
              <w:rPr>
                <w:sz w:val="22"/>
                <w:szCs w:val="24"/>
              </w:rPr>
            </w:pPr>
          </w:p>
          <w:p w14:paraId="04505B9D" w14:textId="77777777" w:rsidR="001E0A0A" w:rsidRDefault="001E0A0A" w:rsidP="00FC54E5">
            <w:pPr>
              <w:pStyle w:val="TableText"/>
              <w:rPr>
                <w:sz w:val="22"/>
                <w:szCs w:val="24"/>
              </w:rPr>
            </w:pPr>
          </w:p>
          <w:p w14:paraId="2E4BD5B0" w14:textId="77777777" w:rsidR="001E0A0A" w:rsidRDefault="001E0A0A" w:rsidP="00FC54E5">
            <w:pPr>
              <w:pStyle w:val="TableText"/>
              <w:rPr>
                <w:sz w:val="22"/>
                <w:szCs w:val="24"/>
              </w:rPr>
            </w:pPr>
          </w:p>
          <w:p w14:paraId="37C85F92" w14:textId="77777777" w:rsidR="001E0A0A" w:rsidRDefault="001E0A0A" w:rsidP="00FC54E5">
            <w:pPr>
              <w:pStyle w:val="TableText"/>
              <w:rPr>
                <w:sz w:val="22"/>
                <w:szCs w:val="24"/>
              </w:rPr>
            </w:pPr>
          </w:p>
          <w:p w14:paraId="20B03A87" w14:textId="77777777" w:rsidR="001E0A0A" w:rsidRDefault="001E0A0A" w:rsidP="00FC54E5">
            <w:pPr>
              <w:pStyle w:val="TableText"/>
              <w:rPr>
                <w:sz w:val="22"/>
                <w:szCs w:val="24"/>
              </w:rPr>
            </w:pPr>
          </w:p>
          <w:p w14:paraId="573327BC" w14:textId="05B8E184" w:rsidR="001E0A0A" w:rsidRPr="008A13F2" w:rsidRDefault="001E0A0A" w:rsidP="00FC54E5">
            <w:pPr>
              <w:pStyle w:val="TableText"/>
            </w:pPr>
          </w:p>
        </w:tc>
      </w:tr>
    </w:tbl>
    <w:p w14:paraId="4FA8FB14" w14:textId="2AB17BE7" w:rsidR="008B3C56" w:rsidRPr="008A13F2" w:rsidRDefault="008B3C56" w:rsidP="008B3C56">
      <w:pPr>
        <w:pStyle w:val="H3"/>
      </w:pPr>
      <w:r w:rsidRPr="008A13F2">
        <w:lastRenderedPageBreak/>
        <w:t>Fee for import permits</w:t>
      </w:r>
    </w:p>
    <w:p w14:paraId="20B52062" w14:textId="6653D730" w:rsidR="008B3C56" w:rsidRPr="008A13F2" w:rsidRDefault="008B3C56" w:rsidP="008B3C56">
      <w:pPr>
        <w:pStyle w:val="Paragraphnormal"/>
      </w:pPr>
      <w:r w:rsidRPr="008A13F2">
        <w:t xml:space="preserve">Anyone seeking to import any firearm, firearm parts (including prohibited magazines, restricted airguns, restricted weapons, and ammunition) must hold a firearms licence and apply to Police for an import permit. An import permit is also required for blank-firing guns which may require examination to check that they cannot be readily modified into a firearm. </w:t>
      </w:r>
    </w:p>
    <w:p w14:paraId="5FA81B94" w14:textId="3A820AA7" w:rsidR="008B3C56" w:rsidRPr="008A13F2" w:rsidRDefault="008B3C56" w:rsidP="008B3C56">
      <w:pPr>
        <w:pStyle w:val="Paragraphnormal"/>
      </w:pPr>
      <w:r w:rsidRPr="008A13F2">
        <w:t>Imports are necessary</w:t>
      </w:r>
      <w:r w:rsidR="0034527B" w:rsidRPr="008A13F2">
        <w:t>, as t</w:t>
      </w:r>
      <w:r w:rsidRPr="008A13F2">
        <w:t>here is very little manufacturing of firearms in New Zealand.</w:t>
      </w:r>
    </w:p>
    <w:p w14:paraId="50490A13" w14:textId="510BA893" w:rsidR="002B14A8" w:rsidRPr="008A13F2" w:rsidRDefault="00F91FB8" w:rsidP="008F39BC">
      <w:pPr>
        <w:pStyle w:val="H4"/>
        <w:ind w:left="1134" w:hanging="1134"/>
      </w:pPr>
      <w:r w:rsidRPr="008A13F2">
        <w:t>6</w:t>
      </w:r>
      <w:r w:rsidR="008F39BC" w:rsidRPr="008A13F2">
        <w:t>.4.1</w:t>
      </w:r>
      <w:r w:rsidR="008F39BC" w:rsidRPr="008A13F2">
        <w:tab/>
      </w:r>
      <w:r w:rsidR="002B14A8" w:rsidRPr="008A13F2">
        <w:t>Fee for import permit for firearms, firearm parts (including magazines), prohibited magazines, restricted airguns, restricted weapons</w:t>
      </w:r>
    </w:p>
    <w:p w14:paraId="4F36DDA6" w14:textId="71A2CC7F" w:rsidR="008B3C56" w:rsidRPr="008A13F2" w:rsidRDefault="008B3C56" w:rsidP="008B3C56">
      <w:pPr>
        <w:pStyle w:val="Paragraphnormal"/>
      </w:pPr>
      <w:r w:rsidRPr="008A13F2">
        <w:t>There is currently no fee for import permits for firearms, parts (including magazines), prohibited magazines, restricted airguns, restricted weapons. If set at a fixed full cost</w:t>
      </w:r>
      <w:r w:rsidR="009B02B7" w:rsidRPr="008A13F2">
        <w:t>,</w:t>
      </w:r>
      <w:r w:rsidRPr="008A13F2">
        <w:t xml:space="preserve"> recovery fee it would be $540</w:t>
      </w:r>
      <w:r w:rsidR="00D875F9" w:rsidRPr="008A13F2">
        <w:t xml:space="preserve"> – </w:t>
      </w:r>
      <w:r w:rsidRPr="008A13F2">
        <w:t>$590</w:t>
      </w:r>
      <w:r w:rsidR="000245E9" w:rsidRPr="008A13F2">
        <w:t xml:space="preserve"> (Option A) or if set at a fixed fee plus variable $42</w:t>
      </w:r>
      <w:r w:rsidR="006E55BF" w:rsidRPr="008A13F2">
        <w:t xml:space="preserve"> – </w:t>
      </w:r>
      <w:r w:rsidR="000245E9" w:rsidRPr="008A13F2">
        <w:t xml:space="preserve">$46 plus $5 per </w:t>
      </w:r>
      <w:r w:rsidR="002D4C7F" w:rsidRPr="008A13F2">
        <w:t>each item type and major firearms part as defined in the Arms Regulations</w:t>
      </w:r>
      <w:r w:rsidR="00DB2B34" w:rsidRPr="008A13F2">
        <w:t xml:space="preserve"> </w:t>
      </w:r>
      <w:r w:rsidR="002D4C7F" w:rsidRPr="008A13F2">
        <w:t>1992</w:t>
      </w:r>
      <w:r w:rsidR="00DB2B34" w:rsidRPr="008A13F2">
        <w:t xml:space="preserve"> </w:t>
      </w:r>
      <w:r w:rsidR="000245E9" w:rsidRPr="008A13F2">
        <w:t>(Option B)</w:t>
      </w:r>
      <w:r w:rsidR="000F1E7A" w:rsidRPr="008A13F2">
        <w:t>.</w:t>
      </w:r>
    </w:p>
    <w:p w14:paraId="5B5B540B" w14:textId="2786A65B" w:rsidR="008B3C56" w:rsidRPr="008A13F2" w:rsidRDefault="008B3C56" w:rsidP="001E6E62">
      <w:pPr>
        <w:pStyle w:val="Consultationquestion"/>
      </w:pPr>
      <w:r w:rsidRPr="008A13F2">
        <w:t>Do you agree to a fee for import permits set at full cost recovery?</w:t>
      </w:r>
    </w:p>
    <w:p w14:paraId="10E55553" w14:textId="77777777" w:rsidR="000644D7" w:rsidRPr="008A13F2" w:rsidRDefault="00FC54E5" w:rsidP="004C5CA8">
      <w:pPr>
        <w:pStyle w:val="Consultationquestionparagraph"/>
        <w:spacing w:after="0" w:line="240" w:lineRule="auto"/>
        <w:rPr>
          <w:sz w:val="20"/>
          <w:szCs w:val="20"/>
        </w:rPr>
      </w:pPr>
      <w:sdt>
        <w:sdtPr>
          <w:rPr>
            <w:sz w:val="36"/>
            <w:szCs w:val="36"/>
          </w:rPr>
          <w:id w:val="-1983917376"/>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49070FB8" w14:textId="77BE7ECC" w:rsidR="000644D7" w:rsidRPr="008A13F2" w:rsidRDefault="00FC54E5" w:rsidP="004C5CA8">
      <w:pPr>
        <w:pStyle w:val="Consultationquestionparagraph"/>
        <w:spacing w:line="240" w:lineRule="auto"/>
        <w:rPr>
          <w:sz w:val="20"/>
          <w:szCs w:val="20"/>
        </w:rPr>
      </w:pPr>
      <w:sdt>
        <w:sdtPr>
          <w:rPr>
            <w:sz w:val="36"/>
            <w:szCs w:val="36"/>
          </w:rPr>
          <w:id w:val="1983954937"/>
          <w14:checkbox>
            <w14:checked w14:val="1"/>
            <w14:checkedState w14:val="2612" w14:font="MS Gothic"/>
            <w14:uncheckedState w14:val="2610" w14:font="MS Gothic"/>
          </w14:checkbox>
        </w:sdtPr>
        <w:sdtContent>
          <w:r w:rsidR="00C231D5">
            <w:rPr>
              <w:rFonts w:ascii="MS Gothic" w:eastAsia="MS Gothic" w:hAnsi="MS Gothic" w:hint="eastAsia"/>
              <w:sz w:val="36"/>
              <w:szCs w:val="36"/>
            </w:rPr>
            <w:t>☒</w:t>
          </w:r>
        </w:sdtContent>
      </w:sdt>
      <w:r w:rsidR="000644D7" w:rsidRPr="008A13F2">
        <w:tab/>
        <w:t>No</w:t>
      </w:r>
    </w:p>
    <w:p w14:paraId="307909F4" w14:textId="2A2E27D5" w:rsidR="00B60179" w:rsidRPr="008A13F2" w:rsidRDefault="00CC0FBF" w:rsidP="00127233">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32386655" w14:textId="77777777" w:rsidTr="001E6E62">
        <w:trPr>
          <w:cantSplit/>
          <w:trHeight w:val="2403"/>
        </w:trPr>
        <w:tc>
          <w:tcPr>
            <w:tcW w:w="8965" w:type="dxa"/>
          </w:tcPr>
          <w:p w14:paraId="5C62A5EB" w14:textId="77777777" w:rsidR="008B3C56" w:rsidRDefault="008B3C56"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0A83F380" w14:textId="77777777" w:rsidR="001E0A0A" w:rsidRDefault="001E0A0A" w:rsidP="00FC54E5">
            <w:pPr>
              <w:pStyle w:val="TableText"/>
              <w:rPr>
                <w:sz w:val="22"/>
                <w:szCs w:val="24"/>
              </w:rPr>
            </w:pPr>
          </w:p>
          <w:p w14:paraId="6EA4831E" w14:textId="77777777" w:rsidR="001E0A0A" w:rsidRPr="00C231D5" w:rsidRDefault="001E0A0A" w:rsidP="00FC54E5">
            <w:pPr>
              <w:pStyle w:val="TableText"/>
              <w:rPr>
                <w:color w:val="FF0000"/>
                <w:sz w:val="22"/>
                <w:szCs w:val="24"/>
              </w:rPr>
            </w:pPr>
          </w:p>
          <w:p w14:paraId="7FD44784" w14:textId="2E8FEEE2" w:rsidR="001E0A0A" w:rsidRPr="00C231D5" w:rsidRDefault="00C231D5" w:rsidP="00FC54E5">
            <w:pPr>
              <w:pStyle w:val="TableText"/>
              <w:rPr>
                <w:color w:val="FF0000"/>
                <w:sz w:val="22"/>
                <w:szCs w:val="24"/>
              </w:rPr>
            </w:pPr>
            <w:r w:rsidRPr="00C231D5">
              <w:rPr>
                <w:color w:val="FF0000"/>
                <w:sz w:val="22"/>
                <w:szCs w:val="24"/>
              </w:rPr>
              <w:t xml:space="preserve">It may be for just one </w:t>
            </w:r>
            <w:proofErr w:type="gramStart"/>
            <w:r w:rsidRPr="00C231D5">
              <w:rPr>
                <w:color w:val="FF0000"/>
                <w:sz w:val="22"/>
                <w:szCs w:val="24"/>
              </w:rPr>
              <w:t>item  …</w:t>
            </w:r>
            <w:proofErr w:type="gramEnd"/>
            <w:r w:rsidRPr="00C231D5">
              <w:rPr>
                <w:color w:val="FF0000"/>
                <w:sz w:val="22"/>
                <w:szCs w:val="24"/>
              </w:rPr>
              <w:t>..</w:t>
            </w:r>
          </w:p>
          <w:p w14:paraId="62CC26AC" w14:textId="5208F61C" w:rsidR="00C231D5" w:rsidRPr="00C231D5" w:rsidRDefault="00C231D5" w:rsidP="00FC54E5">
            <w:pPr>
              <w:pStyle w:val="TableText"/>
              <w:rPr>
                <w:color w:val="FF0000"/>
                <w:sz w:val="22"/>
                <w:szCs w:val="24"/>
              </w:rPr>
            </w:pPr>
          </w:p>
          <w:p w14:paraId="3CD67EEB" w14:textId="4559DEA1" w:rsidR="00C231D5" w:rsidRPr="00C231D5" w:rsidRDefault="00C231D5" w:rsidP="00FC54E5">
            <w:pPr>
              <w:pStyle w:val="TableText"/>
              <w:rPr>
                <w:color w:val="FF0000"/>
                <w:sz w:val="22"/>
                <w:szCs w:val="24"/>
              </w:rPr>
            </w:pPr>
            <w:r w:rsidRPr="00C231D5">
              <w:rPr>
                <w:color w:val="FF0000"/>
                <w:sz w:val="22"/>
                <w:szCs w:val="24"/>
              </w:rPr>
              <w:t>Or will this be on top of the dealers annual licence fee</w:t>
            </w:r>
          </w:p>
          <w:p w14:paraId="68D74F4C" w14:textId="77777777" w:rsidR="001E0A0A" w:rsidRPr="00C231D5" w:rsidRDefault="001E0A0A" w:rsidP="00FC54E5">
            <w:pPr>
              <w:pStyle w:val="TableText"/>
              <w:rPr>
                <w:color w:val="FF0000"/>
                <w:sz w:val="22"/>
                <w:szCs w:val="24"/>
              </w:rPr>
            </w:pPr>
          </w:p>
          <w:p w14:paraId="70F361A8" w14:textId="1C5F4A93" w:rsidR="001E0A0A" w:rsidRPr="00C231D5" w:rsidRDefault="00C231D5" w:rsidP="00FC54E5">
            <w:pPr>
              <w:pStyle w:val="TableText"/>
              <w:rPr>
                <w:color w:val="FF0000"/>
                <w:sz w:val="22"/>
                <w:szCs w:val="24"/>
              </w:rPr>
            </w:pPr>
            <w:r w:rsidRPr="00C231D5">
              <w:rPr>
                <w:color w:val="FF0000"/>
                <w:sz w:val="22"/>
                <w:szCs w:val="24"/>
              </w:rPr>
              <w:t>People will just start making their own or buying firearms and parts via the black market.  The gangs will have it all sorted – they deal in all manner of illegal items now so this will just be another money making opportunity for them….and my guess is the licence holder will be dealt to with the full force of the law and the profiteering gang member will have a blind eye turned to them.</w:t>
            </w:r>
          </w:p>
          <w:p w14:paraId="0EBCA007" w14:textId="1802B4F7" w:rsidR="00C231D5" w:rsidRPr="00C231D5" w:rsidRDefault="00C231D5" w:rsidP="00FC54E5">
            <w:pPr>
              <w:pStyle w:val="TableText"/>
              <w:rPr>
                <w:color w:val="FF0000"/>
                <w:sz w:val="22"/>
                <w:szCs w:val="24"/>
              </w:rPr>
            </w:pPr>
          </w:p>
          <w:p w14:paraId="4984E2A0" w14:textId="77777777" w:rsidR="001E0A0A" w:rsidRPr="00C231D5" w:rsidRDefault="001E0A0A" w:rsidP="00FC54E5">
            <w:pPr>
              <w:pStyle w:val="TableText"/>
              <w:rPr>
                <w:color w:val="FF0000"/>
                <w:sz w:val="22"/>
                <w:szCs w:val="24"/>
              </w:rPr>
            </w:pPr>
          </w:p>
          <w:p w14:paraId="4FA8A1BE" w14:textId="77777777" w:rsidR="001E0A0A" w:rsidRDefault="001E0A0A" w:rsidP="00FC54E5">
            <w:pPr>
              <w:pStyle w:val="TableText"/>
              <w:rPr>
                <w:sz w:val="22"/>
                <w:szCs w:val="24"/>
              </w:rPr>
            </w:pPr>
          </w:p>
          <w:p w14:paraId="0C608108" w14:textId="77777777" w:rsidR="001E0A0A" w:rsidRDefault="001E0A0A" w:rsidP="00FC54E5">
            <w:pPr>
              <w:pStyle w:val="TableText"/>
              <w:rPr>
                <w:sz w:val="22"/>
                <w:szCs w:val="24"/>
              </w:rPr>
            </w:pPr>
          </w:p>
          <w:p w14:paraId="3E67E13B" w14:textId="13E67D45" w:rsidR="001E0A0A" w:rsidRPr="008A13F2" w:rsidRDefault="001E0A0A" w:rsidP="00FC54E5">
            <w:pPr>
              <w:pStyle w:val="TableText"/>
            </w:pPr>
          </w:p>
        </w:tc>
      </w:tr>
    </w:tbl>
    <w:p w14:paraId="572C93D1" w14:textId="1890B200" w:rsidR="008B3C56" w:rsidRPr="008A13F2" w:rsidRDefault="00877D22" w:rsidP="001E6E62">
      <w:pPr>
        <w:pStyle w:val="Consultationquestion"/>
      </w:pPr>
      <w:r>
        <w:lastRenderedPageBreak/>
        <w:t>D</w:t>
      </w:r>
      <w:r w:rsidR="008B3C56" w:rsidRPr="008A13F2">
        <w:t xml:space="preserve">o you </w:t>
      </w:r>
      <w:r w:rsidR="00504250">
        <w:t>prefer</w:t>
      </w:r>
      <w:r w:rsidR="00127233">
        <w:t xml:space="preserve">: </w:t>
      </w:r>
    </w:p>
    <w:p w14:paraId="31DF5579" w14:textId="003BCD8E" w:rsidR="000644D7" w:rsidRPr="008A13F2" w:rsidRDefault="00FC54E5" w:rsidP="004C5CA8">
      <w:pPr>
        <w:pStyle w:val="Consultationquestionparagraph"/>
        <w:spacing w:after="0" w:line="240" w:lineRule="auto"/>
        <w:rPr>
          <w:sz w:val="20"/>
          <w:szCs w:val="20"/>
        </w:rPr>
      </w:pPr>
      <w:sdt>
        <w:sdtPr>
          <w:rPr>
            <w:sz w:val="36"/>
            <w:szCs w:val="36"/>
          </w:rPr>
          <w:id w:val="1522200898"/>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r>
      <w:r w:rsidR="00127233" w:rsidRPr="00127233">
        <w:rPr>
          <w:b/>
          <w:bCs/>
        </w:rPr>
        <w:t>Option A</w:t>
      </w:r>
      <w:r w:rsidR="00127233">
        <w:t>: a fixed fee</w:t>
      </w:r>
    </w:p>
    <w:p w14:paraId="5FDED753" w14:textId="75425B8C" w:rsidR="000644D7" w:rsidRDefault="00FC54E5" w:rsidP="004C5CA8">
      <w:pPr>
        <w:pStyle w:val="Consultationquestionparagraph"/>
        <w:spacing w:line="240" w:lineRule="auto"/>
      </w:pPr>
      <w:sdt>
        <w:sdtPr>
          <w:rPr>
            <w:sz w:val="36"/>
            <w:szCs w:val="36"/>
          </w:rPr>
          <w:id w:val="-628008219"/>
          <w14:checkbox>
            <w14:checked w14:val="1"/>
            <w14:checkedState w14:val="2612" w14:font="MS Gothic"/>
            <w14:uncheckedState w14:val="2610" w14:font="MS Gothic"/>
          </w14:checkbox>
        </w:sdtPr>
        <w:sdtContent>
          <w:r w:rsidR="00C231D5">
            <w:rPr>
              <w:rFonts w:ascii="MS Gothic" w:eastAsia="MS Gothic" w:hAnsi="MS Gothic" w:hint="eastAsia"/>
              <w:sz w:val="36"/>
              <w:szCs w:val="36"/>
            </w:rPr>
            <w:t>☒</w:t>
          </w:r>
        </w:sdtContent>
      </w:sdt>
      <w:r w:rsidR="000644D7" w:rsidRPr="008A13F2">
        <w:tab/>
      </w:r>
      <w:r w:rsidR="00127233" w:rsidRPr="00127233">
        <w:rPr>
          <w:b/>
          <w:bCs/>
        </w:rPr>
        <w:t>Option B</w:t>
      </w:r>
      <w:r w:rsidR="00127233">
        <w:t>: a fixed fee plus a variable fee</w:t>
      </w:r>
    </w:p>
    <w:p w14:paraId="5D3BD4F5" w14:textId="5B0597A3" w:rsidR="000250F6" w:rsidRPr="008A13F2" w:rsidRDefault="000250F6" w:rsidP="004C5CA8">
      <w:pPr>
        <w:pStyle w:val="Consultationquestionparagraph"/>
        <w:spacing w:line="240" w:lineRule="auto"/>
        <w:rPr>
          <w:sz w:val="20"/>
          <w:szCs w:val="20"/>
        </w:rPr>
      </w:pPr>
      <w:r>
        <w:t>Please select one.</w:t>
      </w:r>
    </w:p>
    <w:p w14:paraId="58BAD323" w14:textId="679D8AA9" w:rsidR="00B60179" w:rsidRPr="008A13F2" w:rsidRDefault="00504250" w:rsidP="00504250">
      <w:pPr>
        <w:pStyle w:val="Consultationquestionparagraph"/>
      </w:pPr>
      <w:r>
        <w:t>D</w:t>
      </w:r>
      <w:r w:rsidR="00B60179" w:rsidRPr="008A13F2">
        <w:t>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8B3C56" w:rsidRPr="008A13F2" w14:paraId="5F456B01" w14:textId="77777777" w:rsidTr="001E6E62">
        <w:trPr>
          <w:cantSplit/>
          <w:trHeight w:val="2302"/>
        </w:trPr>
        <w:tc>
          <w:tcPr>
            <w:tcW w:w="8965" w:type="dxa"/>
          </w:tcPr>
          <w:p w14:paraId="4C9D8F8C" w14:textId="77777777" w:rsidR="008B3C56" w:rsidRPr="00C231D5" w:rsidRDefault="008B3C56" w:rsidP="00FC54E5">
            <w:pPr>
              <w:pStyle w:val="TableText"/>
              <w:rPr>
                <w:color w:val="FF0000"/>
                <w:sz w:val="22"/>
                <w:szCs w:val="24"/>
              </w:rPr>
            </w:pPr>
          </w:p>
          <w:p w14:paraId="717EE5B0" w14:textId="23BF6FCD" w:rsidR="001E0A0A" w:rsidRPr="00C231D5" w:rsidRDefault="00C231D5" w:rsidP="00FC54E5">
            <w:pPr>
              <w:pStyle w:val="TableText"/>
              <w:rPr>
                <w:color w:val="FF0000"/>
                <w:sz w:val="22"/>
                <w:szCs w:val="24"/>
              </w:rPr>
            </w:pPr>
            <w:r w:rsidRPr="00C231D5">
              <w:rPr>
                <w:color w:val="FF0000"/>
                <w:sz w:val="22"/>
                <w:szCs w:val="24"/>
              </w:rPr>
              <w:t>BUT NOT AT THE RATES THAT HAVE BEEN PROPOSED</w:t>
            </w:r>
          </w:p>
          <w:p w14:paraId="0FDB99D7" w14:textId="77777777" w:rsidR="001E0A0A" w:rsidRPr="00C231D5" w:rsidRDefault="001E0A0A" w:rsidP="00FC54E5">
            <w:pPr>
              <w:pStyle w:val="TableText"/>
              <w:rPr>
                <w:color w:val="FF0000"/>
                <w:sz w:val="22"/>
                <w:szCs w:val="24"/>
              </w:rPr>
            </w:pPr>
          </w:p>
          <w:p w14:paraId="3AB826F9" w14:textId="77777777" w:rsidR="001E0A0A" w:rsidRDefault="001E0A0A" w:rsidP="00FC54E5">
            <w:pPr>
              <w:pStyle w:val="TableText"/>
              <w:rPr>
                <w:sz w:val="22"/>
                <w:szCs w:val="24"/>
              </w:rPr>
            </w:pPr>
          </w:p>
          <w:p w14:paraId="3266AFD3" w14:textId="77777777" w:rsidR="001E0A0A" w:rsidRDefault="001E0A0A" w:rsidP="00FC54E5">
            <w:pPr>
              <w:pStyle w:val="TableText"/>
              <w:rPr>
                <w:sz w:val="22"/>
                <w:szCs w:val="24"/>
              </w:rPr>
            </w:pPr>
          </w:p>
          <w:p w14:paraId="6D303BCA" w14:textId="77777777" w:rsidR="001E0A0A" w:rsidRDefault="001E0A0A" w:rsidP="00FC54E5">
            <w:pPr>
              <w:pStyle w:val="TableText"/>
              <w:rPr>
                <w:sz w:val="22"/>
                <w:szCs w:val="24"/>
              </w:rPr>
            </w:pPr>
          </w:p>
          <w:p w14:paraId="73473554" w14:textId="77777777" w:rsidR="001E0A0A" w:rsidRDefault="001E0A0A" w:rsidP="00FC54E5">
            <w:pPr>
              <w:pStyle w:val="TableText"/>
              <w:rPr>
                <w:sz w:val="22"/>
                <w:szCs w:val="24"/>
              </w:rPr>
            </w:pPr>
          </w:p>
          <w:p w14:paraId="673A65A2" w14:textId="77777777" w:rsidR="001E0A0A" w:rsidRDefault="001E0A0A" w:rsidP="00FC54E5">
            <w:pPr>
              <w:pStyle w:val="TableText"/>
              <w:rPr>
                <w:sz w:val="22"/>
                <w:szCs w:val="24"/>
              </w:rPr>
            </w:pPr>
          </w:p>
          <w:p w14:paraId="065BE677" w14:textId="77777777" w:rsidR="001E0A0A" w:rsidRDefault="001E0A0A" w:rsidP="00FC54E5">
            <w:pPr>
              <w:pStyle w:val="TableText"/>
              <w:rPr>
                <w:sz w:val="22"/>
                <w:szCs w:val="24"/>
              </w:rPr>
            </w:pPr>
          </w:p>
          <w:p w14:paraId="723C1C12" w14:textId="77777777" w:rsidR="001E0A0A" w:rsidRDefault="001E0A0A" w:rsidP="00FC54E5">
            <w:pPr>
              <w:pStyle w:val="TableText"/>
              <w:rPr>
                <w:sz w:val="22"/>
                <w:szCs w:val="24"/>
              </w:rPr>
            </w:pPr>
          </w:p>
          <w:p w14:paraId="52D20CE4" w14:textId="60172039" w:rsidR="001E0A0A" w:rsidRPr="008A13F2" w:rsidRDefault="001E0A0A" w:rsidP="00FC54E5">
            <w:pPr>
              <w:pStyle w:val="TableText"/>
            </w:pPr>
          </w:p>
        </w:tc>
      </w:tr>
    </w:tbl>
    <w:p w14:paraId="0526FFF3" w14:textId="77777777" w:rsidR="008B3C56" w:rsidRPr="008A13F2" w:rsidRDefault="008B3C56" w:rsidP="008B3C56">
      <w:pPr>
        <w:pStyle w:val="Paragraphnormal"/>
        <w:spacing w:after="0"/>
      </w:pPr>
    </w:p>
    <w:p w14:paraId="68D7D1BC" w14:textId="35361C5F" w:rsidR="008B3C56" w:rsidRPr="008A13F2" w:rsidRDefault="00F91FB8" w:rsidP="008F39BC">
      <w:pPr>
        <w:pStyle w:val="H4"/>
        <w:ind w:left="1134" w:hanging="1134"/>
      </w:pPr>
      <w:r w:rsidRPr="008A13F2">
        <w:t>6</w:t>
      </w:r>
      <w:r w:rsidR="008F39BC" w:rsidRPr="008A13F2">
        <w:t>.4.2</w:t>
      </w:r>
      <w:r w:rsidR="008F39BC" w:rsidRPr="008A13F2">
        <w:tab/>
      </w:r>
      <w:r w:rsidR="008B3C56" w:rsidRPr="008A13F2">
        <w:t>Fee for import permit for ammunition</w:t>
      </w:r>
    </w:p>
    <w:p w14:paraId="3A961A8D" w14:textId="0516C66C" w:rsidR="008B3C56" w:rsidRPr="008A13F2" w:rsidRDefault="008B3C56" w:rsidP="008B3C56">
      <w:pPr>
        <w:pStyle w:val="Paragraphnormal"/>
      </w:pPr>
      <w:r w:rsidRPr="008A13F2">
        <w:t>It</w:t>
      </w:r>
      <w:r w:rsidR="009D315A" w:rsidRPr="008A13F2">
        <w:t>’</w:t>
      </w:r>
      <w:r w:rsidRPr="008A13F2">
        <w:t>s proposed that the fee to import any quantity of a specific type of ammunition be set at a full cost recovery of $540</w:t>
      </w:r>
      <w:r w:rsidR="00D875F9" w:rsidRPr="008A13F2">
        <w:t xml:space="preserve"> – </w:t>
      </w:r>
      <w:r w:rsidRPr="008A13F2">
        <w:t>$590.</w:t>
      </w:r>
    </w:p>
    <w:p w14:paraId="03ABB573" w14:textId="3B22DC2F" w:rsidR="00ED1FA2" w:rsidRPr="008A13F2" w:rsidRDefault="008B3C56" w:rsidP="001E6E62">
      <w:pPr>
        <w:pStyle w:val="Consultationquestion"/>
      </w:pPr>
      <w:r w:rsidRPr="008A13F2">
        <w:t>Do you agree that a full cost recovery fee should be set for permits to import ammunition irrespective of the quantity or type of ammunition imported?</w:t>
      </w:r>
    </w:p>
    <w:p w14:paraId="2569C8E7" w14:textId="77777777" w:rsidR="000644D7" w:rsidRPr="008A13F2" w:rsidRDefault="00FC54E5" w:rsidP="004C5CA8">
      <w:pPr>
        <w:pStyle w:val="Consultationquestionparagraph"/>
        <w:spacing w:after="0" w:line="240" w:lineRule="auto"/>
        <w:rPr>
          <w:sz w:val="20"/>
          <w:szCs w:val="20"/>
        </w:rPr>
      </w:pPr>
      <w:sdt>
        <w:sdtPr>
          <w:rPr>
            <w:sz w:val="36"/>
            <w:szCs w:val="36"/>
          </w:rPr>
          <w:id w:val="-1406998530"/>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664D01A2" w14:textId="49BB7703" w:rsidR="000644D7" w:rsidRPr="008A13F2" w:rsidRDefault="00FC54E5" w:rsidP="004C5CA8">
      <w:pPr>
        <w:pStyle w:val="Consultationquestionparagraph"/>
        <w:spacing w:line="240" w:lineRule="auto"/>
        <w:rPr>
          <w:sz w:val="20"/>
          <w:szCs w:val="20"/>
        </w:rPr>
      </w:pPr>
      <w:sdt>
        <w:sdtPr>
          <w:rPr>
            <w:sz w:val="36"/>
            <w:szCs w:val="36"/>
          </w:rPr>
          <w:id w:val="1695573697"/>
          <w14:checkbox>
            <w14:checked w14:val="1"/>
            <w14:checkedState w14:val="2612" w14:font="MS Gothic"/>
            <w14:uncheckedState w14:val="2610" w14:font="MS Gothic"/>
          </w14:checkbox>
        </w:sdtPr>
        <w:sdtContent>
          <w:r w:rsidR="00C231D5">
            <w:rPr>
              <w:rFonts w:ascii="MS Gothic" w:eastAsia="MS Gothic" w:hAnsi="MS Gothic" w:hint="eastAsia"/>
              <w:sz w:val="36"/>
              <w:szCs w:val="36"/>
            </w:rPr>
            <w:t>☒</w:t>
          </w:r>
        </w:sdtContent>
      </w:sdt>
      <w:r w:rsidR="000644D7" w:rsidRPr="008A13F2">
        <w:tab/>
        <w:t>No</w:t>
      </w:r>
    </w:p>
    <w:p w14:paraId="15F33BF5" w14:textId="78E18C6C" w:rsidR="00B60179" w:rsidRPr="008A13F2" w:rsidRDefault="00CC0FBF" w:rsidP="00504250">
      <w:pPr>
        <w:pStyle w:val="Consultationquestionparagraph"/>
      </w:pPr>
      <w:r>
        <w:t>If you selected no</w:t>
      </w:r>
      <w:r w:rsidR="00B60179" w:rsidRPr="008A13F2">
        <w:t>, do you have any other suggestions or ideas?</w:t>
      </w:r>
    </w:p>
    <w:tbl>
      <w:tblPr>
        <w:tblStyle w:val="TableGrid"/>
        <w:tblW w:w="0" w:type="auto"/>
        <w:tblInd w:w="562" w:type="dxa"/>
        <w:tblLayout w:type="fixed"/>
        <w:tblLook w:val="04A0" w:firstRow="1" w:lastRow="0" w:firstColumn="1" w:lastColumn="0" w:noHBand="0" w:noVBand="1"/>
      </w:tblPr>
      <w:tblGrid>
        <w:gridCol w:w="8965"/>
      </w:tblGrid>
      <w:tr w:rsidR="00ED1FA2" w:rsidRPr="008A13F2" w14:paraId="0E0FA387" w14:textId="77777777" w:rsidTr="00247068">
        <w:trPr>
          <w:cantSplit/>
          <w:trHeight w:val="2061"/>
        </w:trPr>
        <w:tc>
          <w:tcPr>
            <w:tcW w:w="8965" w:type="dxa"/>
          </w:tcPr>
          <w:p w14:paraId="0F8BE500" w14:textId="77777777" w:rsidR="00ED1FA2" w:rsidRPr="00C231D5" w:rsidRDefault="00ED1FA2" w:rsidP="00FC54E5">
            <w:pPr>
              <w:pStyle w:val="TableText"/>
              <w:rPr>
                <w:color w:val="FF0000"/>
                <w:sz w:val="22"/>
                <w:szCs w:val="24"/>
              </w:rPr>
            </w:pPr>
          </w:p>
          <w:p w14:paraId="560D14B6" w14:textId="4F93C2BC" w:rsidR="001E0A0A" w:rsidRPr="00C231D5" w:rsidRDefault="00C231D5" w:rsidP="00FC54E5">
            <w:pPr>
              <w:pStyle w:val="TableText"/>
              <w:rPr>
                <w:color w:val="FF0000"/>
                <w:sz w:val="22"/>
                <w:szCs w:val="24"/>
              </w:rPr>
            </w:pPr>
            <w:r w:rsidRPr="00C231D5">
              <w:rPr>
                <w:color w:val="FF0000"/>
                <w:sz w:val="22"/>
                <w:szCs w:val="24"/>
              </w:rPr>
              <w:t>There are enough import levies and fees incurred along the way.</w:t>
            </w:r>
          </w:p>
          <w:p w14:paraId="72A290C4" w14:textId="7252F4B3" w:rsidR="00C231D5" w:rsidRPr="00C231D5" w:rsidRDefault="00C231D5" w:rsidP="00FC54E5">
            <w:pPr>
              <w:pStyle w:val="TableText"/>
              <w:rPr>
                <w:color w:val="FF0000"/>
                <w:sz w:val="22"/>
                <w:szCs w:val="24"/>
              </w:rPr>
            </w:pPr>
          </w:p>
          <w:p w14:paraId="73826685" w14:textId="45A8258E" w:rsidR="00C231D5" w:rsidRPr="00C231D5" w:rsidRDefault="00C231D5" w:rsidP="00FC54E5">
            <w:pPr>
              <w:pStyle w:val="TableText"/>
              <w:rPr>
                <w:color w:val="FF0000"/>
                <w:sz w:val="22"/>
                <w:szCs w:val="24"/>
              </w:rPr>
            </w:pPr>
            <w:r w:rsidRPr="00C231D5">
              <w:rPr>
                <w:color w:val="FF0000"/>
                <w:sz w:val="22"/>
                <w:szCs w:val="24"/>
              </w:rPr>
              <w:t xml:space="preserve">Keep this fee to a minimum because the same thing will happen, he gangs will be manufacturing and selling ammo and people will buy it from them and take the risk.  But the risk will undoubtedly end in fatalities due to shoddy workmanship and it will further line the pockets of the gangs.  </w:t>
            </w:r>
          </w:p>
          <w:p w14:paraId="5EB5A275" w14:textId="4EE9045C" w:rsidR="00C231D5" w:rsidRPr="00C231D5" w:rsidRDefault="00C231D5" w:rsidP="00FC54E5">
            <w:pPr>
              <w:pStyle w:val="TableText"/>
              <w:rPr>
                <w:color w:val="FF0000"/>
                <w:sz w:val="22"/>
                <w:szCs w:val="24"/>
              </w:rPr>
            </w:pPr>
          </w:p>
          <w:p w14:paraId="5C59202D" w14:textId="02B2F861" w:rsidR="00C231D5" w:rsidRPr="00C231D5" w:rsidRDefault="00C231D5" w:rsidP="00FC54E5">
            <w:pPr>
              <w:pStyle w:val="TableText"/>
              <w:rPr>
                <w:color w:val="FF0000"/>
                <w:sz w:val="22"/>
                <w:szCs w:val="24"/>
              </w:rPr>
            </w:pPr>
            <w:r w:rsidRPr="00C231D5">
              <w:rPr>
                <w:color w:val="FF0000"/>
                <w:sz w:val="22"/>
                <w:szCs w:val="24"/>
              </w:rPr>
              <w:t>THIS CANNOT BE LET HAPPEN</w:t>
            </w:r>
          </w:p>
          <w:p w14:paraId="6CEAD1EB" w14:textId="77777777" w:rsidR="001E0A0A" w:rsidRDefault="001E0A0A" w:rsidP="00FC54E5">
            <w:pPr>
              <w:pStyle w:val="TableText"/>
              <w:rPr>
                <w:sz w:val="22"/>
                <w:szCs w:val="24"/>
              </w:rPr>
            </w:pPr>
          </w:p>
          <w:p w14:paraId="0DC08B83" w14:textId="77777777" w:rsidR="001E0A0A" w:rsidRDefault="001E0A0A" w:rsidP="00FC54E5">
            <w:pPr>
              <w:pStyle w:val="TableText"/>
              <w:rPr>
                <w:sz w:val="22"/>
                <w:szCs w:val="24"/>
              </w:rPr>
            </w:pPr>
          </w:p>
          <w:p w14:paraId="715D3975" w14:textId="77777777" w:rsidR="001E0A0A" w:rsidRDefault="001E0A0A" w:rsidP="00FC54E5">
            <w:pPr>
              <w:pStyle w:val="TableText"/>
              <w:rPr>
                <w:sz w:val="22"/>
                <w:szCs w:val="24"/>
              </w:rPr>
            </w:pPr>
          </w:p>
          <w:p w14:paraId="68B204CA" w14:textId="77777777" w:rsidR="001E0A0A" w:rsidRDefault="001E0A0A" w:rsidP="00FC54E5">
            <w:pPr>
              <w:pStyle w:val="TableText"/>
              <w:rPr>
                <w:sz w:val="22"/>
                <w:szCs w:val="24"/>
              </w:rPr>
            </w:pPr>
          </w:p>
          <w:p w14:paraId="77F2336F" w14:textId="77777777" w:rsidR="001E0A0A" w:rsidRDefault="001E0A0A" w:rsidP="00FC54E5">
            <w:pPr>
              <w:pStyle w:val="TableText"/>
              <w:rPr>
                <w:sz w:val="22"/>
                <w:szCs w:val="24"/>
              </w:rPr>
            </w:pPr>
          </w:p>
          <w:p w14:paraId="40E49F43" w14:textId="77777777" w:rsidR="001E0A0A" w:rsidRDefault="001E0A0A" w:rsidP="00FC54E5">
            <w:pPr>
              <w:pStyle w:val="TableText"/>
              <w:rPr>
                <w:sz w:val="22"/>
                <w:szCs w:val="24"/>
              </w:rPr>
            </w:pPr>
          </w:p>
          <w:p w14:paraId="740A3347" w14:textId="77777777" w:rsidR="001E0A0A" w:rsidRDefault="001E0A0A" w:rsidP="00FC54E5">
            <w:pPr>
              <w:pStyle w:val="TableText"/>
              <w:rPr>
                <w:sz w:val="22"/>
                <w:szCs w:val="24"/>
              </w:rPr>
            </w:pPr>
          </w:p>
          <w:p w14:paraId="5D1F92E9" w14:textId="77777777" w:rsidR="001E0A0A" w:rsidRDefault="001E0A0A" w:rsidP="00FC54E5">
            <w:pPr>
              <w:pStyle w:val="TableText"/>
              <w:rPr>
                <w:sz w:val="22"/>
                <w:szCs w:val="24"/>
              </w:rPr>
            </w:pPr>
          </w:p>
          <w:p w14:paraId="614C02E9" w14:textId="77777777" w:rsidR="001E0A0A" w:rsidRDefault="001E0A0A" w:rsidP="00FC54E5">
            <w:pPr>
              <w:pStyle w:val="TableText"/>
              <w:rPr>
                <w:sz w:val="22"/>
                <w:szCs w:val="24"/>
              </w:rPr>
            </w:pPr>
          </w:p>
          <w:p w14:paraId="2BEAF3F7" w14:textId="77777777" w:rsidR="001E0A0A" w:rsidRDefault="001E0A0A" w:rsidP="00FC54E5">
            <w:pPr>
              <w:pStyle w:val="TableText"/>
              <w:rPr>
                <w:sz w:val="22"/>
                <w:szCs w:val="24"/>
              </w:rPr>
            </w:pPr>
          </w:p>
          <w:p w14:paraId="05F7CA11" w14:textId="3D1D6651" w:rsidR="001E0A0A" w:rsidRPr="008A13F2" w:rsidRDefault="001E0A0A" w:rsidP="00FC54E5">
            <w:pPr>
              <w:pStyle w:val="TableText"/>
            </w:pPr>
          </w:p>
        </w:tc>
      </w:tr>
    </w:tbl>
    <w:p w14:paraId="774AC6C3" w14:textId="1142F708" w:rsidR="00ED1FA2" w:rsidRPr="008A13F2" w:rsidRDefault="00F91FB8" w:rsidP="008F39BC">
      <w:pPr>
        <w:pStyle w:val="H4"/>
        <w:ind w:left="1134" w:hanging="1134"/>
      </w:pPr>
      <w:r w:rsidRPr="008A13F2">
        <w:t>6</w:t>
      </w:r>
      <w:r w:rsidR="008F39BC" w:rsidRPr="008A13F2">
        <w:t>.4.3</w:t>
      </w:r>
      <w:r w:rsidR="008F39BC" w:rsidRPr="008A13F2">
        <w:tab/>
      </w:r>
      <w:r w:rsidR="00ED1FA2" w:rsidRPr="008A13F2">
        <w:t>Fee for import sample</w:t>
      </w:r>
    </w:p>
    <w:p w14:paraId="0AB81FDA" w14:textId="25AC7E2F" w:rsidR="00ED1FA2" w:rsidRPr="008A13F2" w:rsidRDefault="0001328D" w:rsidP="00ED1FA2">
      <w:pPr>
        <w:pStyle w:val="Paragraphnormal"/>
      </w:pPr>
      <w:r>
        <w:t>T</w:t>
      </w:r>
      <w:r w:rsidRPr="008A13F2">
        <w:t>he Arms Act 1983 (the Act</w:t>
      </w:r>
      <w:r>
        <w:t xml:space="preserve">) </w:t>
      </w:r>
      <w:r w:rsidR="00ED1FA2" w:rsidRPr="008A13F2">
        <w:t>enables Police to require an applicant for an import permit to produce items for examination and testing. The examination and testing of a sample of an arms item requires the expertise of a Police armourer, or a qualified ammunition technician in the case of ammunition</w:t>
      </w:r>
      <w:r w:rsidR="002E6DCA">
        <w:t>. A</w:t>
      </w:r>
      <w:r w:rsidR="00ED1FA2" w:rsidRPr="008A13F2">
        <w:t>t full cost recovery</w:t>
      </w:r>
      <w:r w:rsidR="002E6DCA">
        <w:t xml:space="preserve"> it</w:t>
      </w:r>
      <w:r w:rsidR="00ED1FA2" w:rsidRPr="008A13F2">
        <w:t xml:space="preserve"> is estimated to be set at $1,230</w:t>
      </w:r>
      <w:r w:rsidR="00D875F9" w:rsidRPr="008A13F2">
        <w:t xml:space="preserve"> – </w:t>
      </w:r>
      <w:r w:rsidR="00ED1FA2" w:rsidRPr="008A13F2">
        <w:t>$1,360. At present there is no fee for this activity.</w:t>
      </w:r>
    </w:p>
    <w:p w14:paraId="2CCE8DB8" w14:textId="38C24E4F" w:rsidR="00ED1FA2" w:rsidRPr="008A13F2" w:rsidRDefault="00ED1FA2" w:rsidP="001E6E62">
      <w:pPr>
        <w:pStyle w:val="Consultationquestion"/>
      </w:pPr>
      <w:r w:rsidRPr="008A13F2">
        <w:t xml:space="preserve">Do you agree that a fee </w:t>
      </w:r>
      <w:r w:rsidR="001035AE" w:rsidRPr="008A13F2">
        <w:t>for an import sample</w:t>
      </w:r>
      <w:r w:rsidRPr="008A13F2">
        <w:t xml:space="preserve"> should be </w:t>
      </w:r>
      <w:r w:rsidR="001035AE" w:rsidRPr="008A13F2">
        <w:t>the cost of an</w:t>
      </w:r>
      <w:r w:rsidRPr="008A13F2">
        <w:t xml:space="preserve"> assessment of a sample by a qualified Police armourer or equivalent qualified person?</w:t>
      </w:r>
    </w:p>
    <w:p w14:paraId="2B510038" w14:textId="77777777" w:rsidR="000644D7" w:rsidRPr="008A13F2" w:rsidRDefault="00FC54E5" w:rsidP="004C5CA8">
      <w:pPr>
        <w:pStyle w:val="Consultationquestionparagraph"/>
        <w:spacing w:after="0" w:line="240" w:lineRule="auto"/>
        <w:rPr>
          <w:sz w:val="20"/>
          <w:szCs w:val="20"/>
        </w:rPr>
      </w:pPr>
      <w:sdt>
        <w:sdtPr>
          <w:rPr>
            <w:sz w:val="36"/>
            <w:szCs w:val="36"/>
          </w:rPr>
          <w:id w:val="1484280349"/>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5D8235B7" w14:textId="77777777" w:rsidR="000644D7" w:rsidRPr="008A13F2" w:rsidRDefault="00FC54E5" w:rsidP="004C5CA8">
      <w:pPr>
        <w:pStyle w:val="Consultationquestionparagraph"/>
        <w:spacing w:line="240" w:lineRule="auto"/>
        <w:rPr>
          <w:sz w:val="20"/>
          <w:szCs w:val="20"/>
        </w:rPr>
      </w:pPr>
      <w:sdt>
        <w:sdtPr>
          <w:rPr>
            <w:sz w:val="36"/>
            <w:szCs w:val="36"/>
          </w:rPr>
          <w:id w:val="-2099703833"/>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2108CBB0" w14:textId="2027DEEB" w:rsidR="00ED1FA2" w:rsidRPr="008A13F2" w:rsidRDefault="00CC0FBF" w:rsidP="00504250">
      <w:pPr>
        <w:pStyle w:val="Consultationquestionparagraph"/>
      </w:pPr>
      <w:r>
        <w:t>If you selected no</w:t>
      </w:r>
      <w:r w:rsidR="00ED1FA2" w:rsidRPr="008A13F2">
        <w:t xml:space="preserve">, </w:t>
      </w:r>
      <w:r w:rsidR="002D4C7F" w:rsidRPr="008A13F2">
        <w:t>on what basis should the fee be set</w:t>
      </w:r>
      <w:r w:rsidR="00ED1FA2" w:rsidRPr="008A13F2">
        <w:t>?</w:t>
      </w:r>
    </w:p>
    <w:tbl>
      <w:tblPr>
        <w:tblStyle w:val="TableGrid"/>
        <w:tblW w:w="0" w:type="auto"/>
        <w:tblInd w:w="562" w:type="dxa"/>
        <w:tblLayout w:type="fixed"/>
        <w:tblLook w:val="04A0" w:firstRow="1" w:lastRow="0" w:firstColumn="1" w:lastColumn="0" w:noHBand="0" w:noVBand="1"/>
      </w:tblPr>
      <w:tblGrid>
        <w:gridCol w:w="8965"/>
      </w:tblGrid>
      <w:tr w:rsidR="00ED1FA2" w:rsidRPr="008A13F2" w14:paraId="2B650176" w14:textId="77777777" w:rsidTr="00F407AA">
        <w:trPr>
          <w:cantSplit/>
          <w:trHeight w:val="2031"/>
        </w:trPr>
        <w:tc>
          <w:tcPr>
            <w:tcW w:w="8965" w:type="dxa"/>
          </w:tcPr>
          <w:p w14:paraId="7BF97535" w14:textId="77777777" w:rsidR="00ED1FA2" w:rsidRDefault="00ED1FA2" w:rsidP="00FC54E5">
            <w:pPr>
              <w:pStyle w:val="TableText"/>
              <w:rPr>
                <w:sz w:val="22"/>
                <w:szCs w:val="24"/>
              </w:rPr>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7AEE3B3A" w14:textId="77777777" w:rsidR="001E0A0A" w:rsidRDefault="001E0A0A" w:rsidP="00FC54E5">
            <w:pPr>
              <w:pStyle w:val="TableText"/>
              <w:rPr>
                <w:sz w:val="22"/>
                <w:szCs w:val="24"/>
              </w:rPr>
            </w:pPr>
          </w:p>
          <w:p w14:paraId="250825E8" w14:textId="77777777" w:rsidR="001E0A0A" w:rsidRDefault="001E0A0A" w:rsidP="00FC54E5">
            <w:pPr>
              <w:pStyle w:val="TableText"/>
              <w:rPr>
                <w:sz w:val="22"/>
                <w:szCs w:val="24"/>
              </w:rPr>
            </w:pPr>
          </w:p>
          <w:p w14:paraId="51159E23" w14:textId="77777777" w:rsidR="001E0A0A" w:rsidRDefault="001E0A0A" w:rsidP="00FC54E5">
            <w:pPr>
              <w:pStyle w:val="TableText"/>
              <w:rPr>
                <w:sz w:val="22"/>
                <w:szCs w:val="24"/>
              </w:rPr>
            </w:pPr>
          </w:p>
          <w:p w14:paraId="5FEC760E" w14:textId="77777777" w:rsidR="001E0A0A" w:rsidRDefault="001E0A0A" w:rsidP="00FC54E5">
            <w:pPr>
              <w:pStyle w:val="TableText"/>
              <w:rPr>
                <w:sz w:val="22"/>
                <w:szCs w:val="24"/>
              </w:rPr>
            </w:pPr>
          </w:p>
          <w:p w14:paraId="41CBD23D" w14:textId="77777777" w:rsidR="001E0A0A" w:rsidRDefault="001E0A0A" w:rsidP="00FC54E5">
            <w:pPr>
              <w:pStyle w:val="TableText"/>
              <w:rPr>
                <w:sz w:val="22"/>
                <w:szCs w:val="24"/>
              </w:rPr>
            </w:pPr>
          </w:p>
          <w:p w14:paraId="301FB447" w14:textId="77777777" w:rsidR="001E0A0A" w:rsidRDefault="001E0A0A" w:rsidP="00FC54E5">
            <w:pPr>
              <w:pStyle w:val="TableText"/>
              <w:rPr>
                <w:sz w:val="22"/>
                <w:szCs w:val="24"/>
              </w:rPr>
            </w:pPr>
          </w:p>
          <w:p w14:paraId="77D545C9" w14:textId="77777777" w:rsidR="001E0A0A" w:rsidRDefault="001E0A0A" w:rsidP="00FC54E5">
            <w:pPr>
              <w:pStyle w:val="TableText"/>
              <w:rPr>
                <w:sz w:val="22"/>
                <w:szCs w:val="24"/>
              </w:rPr>
            </w:pPr>
          </w:p>
          <w:p w14:paraId="30F80484" w14:textId="77777777" w:rsidR="001E0A0A" w:rsidRDefault="001E0A0A" w:rsidP="00FC54E5">
            <w:pPr>
              <w:pStyle w:val="TableText"/>
              <w:rPr>
                <w:sz w:val="22"/>
                <w:szCs w:val="24"/>
              </w:rPr>
            </w:pPr>
          </w:p>
          <w:p w14:paraId="697AE9B7" w14:textId="7DBC0425" w:rsidR="001E0A0A" w:rsidRPr="008A13F2" w:rsidRDefault="001E0A0A" w:rsidP="00FC54E5">
            <w:pPr>
              <w:pStyle w:val="TableText"/>
            </w:pPr>
          </w:p>
        </w:tc>
      </w:tr>
    </w:tbl>
    <w:p w14:paraId="0BC15D15" w14:textId="6E938ACA" w:rsidR="00ED1FA2" w:rsidRPr="008A13F2" w:rsidRDefault="00ED1FA2" w:rsidP="00ED1FA2">
      <w:pPr>
        <w:pStyle w:val="H3"/>
      </w:pPr>
      <w:r w:rsidRPr="008A13F2">
        <w:lastRenderedPageBreak/>
        <w:t>Fee for replacement card or permit</w:t>
      </w:r>
    </w:p>
    <w:p w14:paraId="141C92F9" w14:textId="77777777" w:rsidR="00ED1FA2" w:rsidRPr="008A13F2" w:rsidRDefault="00ED1FA2" w:rsidP="00ED1FA2">
      <w:pPr>
        <w:pStyle w:val="Paragraphnormal"/>
      </w:pPr>
      <w:r w:rsidRPr="008A13F2">
        <w:t>The Act provides for a fee to be set for the issue of a replacement card or permit with evidence of loss or destruction. The fee is proposed to be set at $40.</w:t>
      </w:r>
    </w:p>
    <w:p w14:paraId="5F6B352B" w14:textId="3D224968" w:rsidR="00ED1FA2" w:rsidRPr="008A13F2" w:rsidRDefault="00ED1FA2" w:rsidP="001E6E62">
      <w:pPr>
        <w:pStyle w:val="Consultationquestion"/>
      </w:pPr>
      <w:r w:rsidRPr="008A13F2">
        <w:t>Do you agree that the fee to issue a replacement firearms licence or permit be set at full cost recovery?</w:t>
      </w:r>
    </w:p>
    <w:p w14:paraId="5178FD36" w14:textId="20AD5D18" w:rsidR="000644D7" w:rsidRPr="008A13F2" w:rsidRDefault="00FC54E5" w:rsidP="004C5CA8">
      <w:pPr>
        <w:pStyle w:val="Consultationquestionparagraph"/>
        <w:spacing w:after="0" w:line="240" w:lineRule="auto"/>
        <w:rPr>
          <w:sz w:val="20"/>
          <w:szCs w:val="20"/>
        </w:rPr>
      </w:pPr>
      <w:sdt>
        <w:sdtPr>
          <w:rPr>
            <w:sz w:val="36"/>
            <w:szCs w:val="36"/>
          </w:rPr>
          <w:id w:val="-1834206040"/>
          <w14:checkbox>
            <w14:checked w14:val="1"/>
            <w14:checkedState w14:val="2612" w14:font="MS Gothic"/>
            <w14:uncheckedState w14:val="2610" w14:font="MS Gothic"/>
          </w14:checkbox>
        </w:sdtPr>
        <w:sdtContent>
          <w:r w:rsidR="00C231D5">
            <w:rPr>
              <w:rFonts w:ascii="MS Gothic" w:eastAsia="MS Gothic" w:hAnsi="MS Gothic" w:hint="eastAsia"/>
              <w:sz w:val="36"/>
              <w:szCs w:val="36"/>
            </w:rPr>
            <w:t>☒</w:t>
          </w:r>
        </w:sdtContent>
      </w:sdt>
      <w:r w:rsidR="000644D7" w:rsidRPr="008A13F2">
        <w:tab/>
        <w:t>Yes</w:t>
      </w:r>
    </w:p>
    <w:p w14:paraId="2996E207" w14:textId="77777777" w:rsidR="000644D7" w:rsidRPr="008A13F2" w:rsidRDefault="00FC54E5" w:rsidP="004C5CA8">
      <w:pPr>
        <w:pStyle w:val="Consultationquestionparagraph"/>
        <w:spacing w:line="240" w:lineRule="auto"/>
        <w:rPr>
          <w:sz w:val="20"/>
          <w:szCs w:val="20"/>
        </w:rPr>
      </w:pPr>
      <w:sdt>
        <w:sdtPr>
          <w:rPr>
            <w:sz w:val="36"/>
            <w:szCs w:val="36"/>
          </w:rPr>
          <w:id w:val="1562597338"/>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No</w:t>
      </w:r>
    </w:p>
    <w:p w14:paraId="6E33A088" w14:textId="7BC52808" w:rsidR="00ED1FA2" w:rsidRPr="008A13F2" w:rsidRDefault="00CC0FBF" w:rsidP="00504250">
      <w:pPr>
        <w:pStyle w:val="Consultationquestionparagraph"/>
      </w:pPr>
      <w:r>
        <w:t>If you selected no</w:t>
      </w:r>
      <w:r w:rsidR="00ED1FA2" w:rsidRPr="008A13F2">
        <w:t xml:space="preserve">, </w:t>
      </w:r>
      <w:r w:rsidR="002D4C7F" w:rsidRPr="008A13F2">
        <w:t>on what basis should the fee be set?</w:t>
      </w:r>
    </w:p>
    <w:tbl>
      <w:tblPr>
        <w:tblStyle w:val="TableGrid"/>
        <w:tblW w:w="0" w:type="auto"/>
        <w:tblInd w:w="562" w:type="dxa"/>
        <w:tblLayout w:type="fixed"/>
        <w:tblLook w:val="04A0" w:firstRow="1" w:lastRow="0" w:firstColumn="1" w:lastColumn="0" w:noHBand="0" w:noVBand="1"/>
      </w:tblPr>
      <w:tblGrid>
        <w:gridCol w:w="8965"/>
      </w:tblGrid>
      <w:tr w:rsidR="00ED1FA2" w:rsidRPr="008A13F2" w14:paraId="6C9E2313" w14:textId="77777777" w:rsidTr="00A7681A">
        <w:trPr>
          <w:cantSplit/>
          <w:trHeight w:val="1805"/>
        </w:trPr>
        <w:tc>
          <w:tcPr>
            <w:tcW w:w="8965" w:type="dxa"/>
          </w:tcPr>
          <w:p w14:paraId="4DA27638" w14:textId="77777777" w:rsidR="00ED1FA2" w:rsidRPr="008A13F2" w:rsidRDefault="00ED1FA2" w:rsidP="00FC54E5">
            <w:pPr>
              <w:pStyle w:val="TableText"/>
            </w:pPr>
            <w:r w:rsidRPr="008A13F2">
              <w:rPr>
                <w:sz w:val="22"/>
                <w:szCs w:val="24"/>
              </w:rPr>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tc>
      </w:tr>
    </w:tbl>
    <w:p w14:paraId="5214CE85" w14:textId="032C6566" w:rsidR="00ED1FA2" w:rsidRPr="008A13F2" w:rsidRDefault="00ED1FA2" w:rsidP="00ED1FA2">
      <w:pPr>
        <w:pStyle w:val="H3"/>
      </w:pPr>
      <w:r w:rsidRPr="008A13F2">
        <w:t>Fee variation to endorsement – permission to carry</w:t>
      </w:r>
    </w:p>
    <w:p w14:paraId="0343989D" w14:textId="55C6C5B2" w:rsidR="00ED1FA2" w:rsidRPr="008A13F2" w:rsidRDefault="00ED1FA2" w:rsidP="00ED1FA2">
      <w:pPr>
        <w:pStyle w:val="Paragraphnormal"/>
      </w:pPr>
      <w:r w:rsidRPr="008A13F2">
        <w:t>It</w:t>
      </w:r>
      <w:r w:rsidR="009D315A" w:rsidRPr="008A13F2">
        <w:t>’</w:t>
      </w:r>
      <w:r w:rsidRPr="008A13F2">
        <w:t>s an offence to carry any firearm held on endorsement beyond the dwelling and the section it sits on, except where the conditions of the endorsement for that item specifically allow for this to take place. Licence holders must apply for permission to carry firearms to any place not specified on the conditions of their endorsement. If set at full cost recovery, the proposed fee would be $1,020</w:t>
      </w:r>
      <w:r w:rsidR="00D875F9" w:rsidRPr="008A13F2">
        <w:t xml:space="preserve"> – </w:t>
      </w:r>
      <w:r w:rsidRPr="008A13F2">
        <w:t>$1,100 and an additional fee of $560</w:t>
      </w:r>
      <w:r w:rsidR="00D875F9" w:rsidRPr="008A13F2">
        <w:t xml:space="preserve"> – </w:t>
      </w:r>
      <w:r w:rsidRPr="008A13F2">
        <w:t>$620 if Police attendance at site is required.</w:t>
      </w:r>
    </w:p>
    <w:p w14:paraId="7CD2CEAC" w14:textId="5F320654" w:rsidR="00ED1FA2" w:rsidRPr="008A13F2" w:rsidRDefault="00ED1FA2" w:rsidP="001E6E62">
      <w:pPr>
        <w:pStyle w:val="Consultationquestion"/>
      </w:pPr>
      <w:r w:rsidRPr="008A13F2">
        <w:t xml:space="preserve">Do you agree </w:t>
      </w:r>
      <w:r w:rsidR="002D4C7F" w:rsidRPr="008A13F2">
        <w:t xml:space="preserve">that an application to obtain a permit to carry an endorsed item beyond the dwelling and the section </w:t>
      </w:r>
      <w:r w:rsidR="00504250">
        <w:t xml:space="preserve">in which </w:t>
      </w:r>
      <w:r w:rsidR="002D4C7F" w:rsidRPr="008A13F2">
        <w:t>it sits being set at an average full cost recovery fee?</w:t>
      </w:r>
    </w:p>
    <w:p w14:paraId="672AA79E" w14:textId="77777777" w:rsidR="000644D7" w:rsidRPr="008A13F2" w:rsidRDefault="00FC54E5" w:rsidP="004C5CA8">
      <w:pPr>
        <w:pStyle w:val="Consultationquestionparagraph"/>
        <w:spacing w:after="0" w:line="240" w:lineRule="auto"/>
        <w:rPr>
          <w:sz w:val="20"/>
          <w:szCs w:val="20"/>
        </w:rPr>
      </w:pPr>
      <w:sdt>
        <w:sdtPr>
          <w:rPr>
            <w:sz w:val="36"/>
            <w:szCs w:val="36"/>
          </w:rPr>
          <w:id w:val="1750921683"/>
          <w14:checkbox>
            <w14:checked w14:val="0"/>
            <w14:checkedState w14:val="2612" w14:font="MS Gothic"/>
            <w14:uncheckedState w14:val="2610" w14:font="MS Gothic"/>
          </w14:checkbox>
        </w:sdtPr>
        <w:sdtContent>
          <w:r w:rsidR="000644D7" w:rsidRPr="008A13F2">
            <w:rPr>
              <w:rFonts w:ascii="MS Gothic" w:eastAsia="MS Gothic" w:hAnsi="MS Gothic" w:hint="eastAsia"/>
              <w:sz w:val="36"/>
              <w:szCs w:val="36"/>
            </w:rPr>
            <w:t>☐</w:t>
          </w:r>
        </w:sdtContent>
      </w:sdt>
      <w:r w:rsidR="000644D7" w:rsidRPr="008A13F2">
        <w:tab/>
        <w:t>Yes</w:t>
      </w:r>
    </w:p>
    <w:p w14:paraId="6A6D38FB" w14:textId="0106E5C5" w:rsidR="000644D7" w:rsidRPr="008A13F2" w:rsidRDefault="00FC54E5" w:rsidP="004C5CA8">
      <w:pPr>
        <w:pStyle w:val="Consultationquestionparagraph"/>
        <w:spacing w:line="240" w:lineRule="auto"/>
        <w:rPr>
          <w:sz w:val="20"/>
          <w:szCs w:val="20"/>
        </w:rPr>
      </w:pPr>
      <w:sdt>
        <w:sdtPr>
          <w:rPr>
            <w:sz w:val="36"/>
            <w:szCs w:val="36"/>
          </w:rPr>
          <w:id w:val="-1512598697"/>
          <w14:checkbox>
            <w14:checked w14:val="1"/>
            <w14:checkedState w14:val="2612" w14:font="MS Gothic"/>
            <w14:uncheckedState w14:val="2610" w14:font="MS Gothic"/>
          </w14:checkbox>
        </w:sdtPr>
        <w:sdtContent>
          <w:r w:rsidR="00C231D5">
            <w:rPr>
              <w:rFonts w:ascii="MS Gothic" w:eastAsia="MS Gothic" w:hAnsi="MS Gothic" w:hint="eastAsia"/>
              <w:sz w:val="36"/>
              <w:szCs w:val="36"/>
            </w:rPr>
            <w:t>☒</w:t>
          </w:r>
        </w:sdtContent>
      </w:sdt>
      <w:r w:rsidR="000644D7" w:rsidRPr="008A13F2">
        <w:tab/>
        <w:t>No</w:t>
      </w:r>
    </w:p>
    <w:p w14:paraId="151097DC" w14:textId="4B550AE6" w:rsidR="00ED1FA2" w:rsidRPr="008A13F2" w:rsidRDefault="00CC0FBF" w:rsidP="00504250">
      <w:pPr>
        <w:pStyle w:val="Consultationquestionparagraph"/>
      </w:pPr>
      <w:r>
        <w:t>If you selected no</w:t>
      </w:r>
      <w:r w:rsidR="00ED1FA2" w:rsidRPr="008A13F2">
        <w:t xml:space="preserve">, </w:t>
      </w:r>
      <w:r w:rsidR="000644D7" w:rsidRPr="008A13F2">
        <w:t>o</w:t>
      </w:r>
      <w:r w:rsidR="002D4C7F" w:rsidRPr="008A13F2">
        <w:t>n what basis should the fee be set</w:t>
      </w:r>
      <w:r w:rsidR="00ED1FA2" w:rsidRPr="008A13F2">
        <w:t>?</w:t>
      </w:r>
    </w:p>
    <w:tbl>
      <w:tblPr>
        <w:tblStyle w:val="TableGrid"/>
        <w:tblW w:w="0" w:type="auto"/>
        <w:tblInd w:w="562" w:type="dxa"/>
        <w:tblLayout w:type="fixed"/>
        <w:tblLook w:val="04A0" w:firstRow="1" w:lastRow="0" w:firstColumn="1" w:lastColumn="0" w:noHBand="0" w:noVBand="1"/>
      </w:tblPr>
      <w:tblGrid>
        <w:gridCol w:w="8965"/>
      </w:tblGrid>
      <w:tr w:rsidR="00ED1FA2" w:rsidRPr="008A13F2" w14:paraId="382BBF79" w14:textId="77777777" w:rsidTr="00A7681A">
        <w:trPr>
          <w:cantSplit/>
          <w:trHeight w:val="1832"/>
        </w:trPr>
        <w:tc>
          <w:tcPr>
            <w:tcW w:w="8965" w:type="dxa"/>
          </w:tcPr>
          <w:p w14:paraId="7D021A9A" w14:textId="77777777" w:rsidR="00ED1FA2" w:rsidRDefault="00ED1FA2" w:rsidP="00FC54E5">
            <w:pPr>
              <w:pStyle w:val="TableText"/>
              <w:rPr>
                <w:sz w:val="22"/>
                <w:szCs w:val="24"/>
              </w:rPr>
            </w:pPr>
            <w:r w:rsidRPr="008A13F2">
              <w:rPr>
                <w:sz w:val="22"/>
                <w:szCs w:val="24"/>
              </w:rPr>
              <w:lastRenderedPageBreak/>
              <w:fldChar w:fldCharType="begin">
                <w:ffData>
                  <w:name w:val="Text5"/>
                  <w:enabled/>
                  <w:calcOnExit w:val="0"/>
                  <w:textInput/>
                </w:ffData>
              </w:fldChar>
            </w:r>
            <w:r w:rsidRPr="008A13F2">
              <w:rPr>
                <w:sz w:val="22"/>
                <w:szCs w:val="24"/>
              </w:rPr>
              <w:instrText xml:space="preserve"> FORMTEXT </w:instrText>
            </w:r>
            <w:r w:rsidRPr="008A13F2">
              <w:rPr>
                <w:sz w:val="22"/>
                <w:szCs w:val="24"/>
              </w:rPr>
            </w:r>
            <w:r w:rsidRPr="008A13F2">
              <w:rPr>
                <w:sz w:val="22"/>
                <w:szCs w:val="24"/>
              </w:rPr>
              <w:fldChar w:fldCharType="separate"/>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noProof/>
                <w:sz w:val="22"/>
                <w:szCs w:val="24"/>
              </w:rPr>
              <w:t> </w:t>
            </w:r>
            <w:r w:rsidRPr="008A13F2">
              <w:rPr>
                <w:sz w:val="22"/>
                <w:szCs w:val="24"/>
              </w:rPr>
              <w:fldChar w:fldCharType="end"/>
            </w:r>
          </w:p>
          <w:p w14:paraId="4E5B53BD" w14:textId="77777777" w:rsidR="001E0A0A" w:rsidRDefault="001E0A0A" w:rsidP="00FC54E5">
            <w:pPr>
              <w:pStyle w:val="TableText"/>
              <w:rPr>
                <w:sz w:val="22"/>
                <w:szCs w:val="24"/>
              </w:rPr>
            </w:pPr>
          </w:p>
          <w:p w14:paraId="3F16B9DE" w14:textId="77777777" w:rsidR="001E0A0A" w:rsidRDefault="001E0A0A" w:rsidP="00FC54E5">
            <w:pPr>
              <w:pStyle w:val="TableText"/>
              <w:rPr>
                <w:sz w:val="22"/>
                <w:szCs w:val="24"/>
              </w:rPr>
            </w:pPr>
          </w:p>
          <w:p w14:paraId="3AAFB70B" w14:textId="77777777" w:rsidR="001E0A0A" w:rsidRDefault="001E0A0A" w:rsidP="00FC54E5">
            <w:pPr>
              <w:pStyle w:val="TableText"/>
              <w:rPr>
                <w:sz w:val="22"/>
                <w:szCs w:val="24"/>
              </w:rPr>
            </w:pPr>
          </w:p>
          <w:p w14:paraId="2B30FF8A" w14:textId="77777777" w:rsidR="001E0A0A" w:rsidRDefault="001E0A0A" w:rsidP="00FC54E5">
            <w:pPr>
              <w:pStyle w:val="TableText"/>
              <w:rPr>
                <w:sz w:val="22"/>
                <w:szCs w:val="24"/>
              </w:rPr>
            </w:pPr>
          </w:p>
          <w:p w14:paraId="09EB25F1" w14:textId="77777777" w:rsidR="001E0A0A" w:rsidRDefault="001E0A0A" w:rsidP="00FC54E5">
            <w:pPr>
              <w:pStyle w:val="TableText"/>
              <w:rPr>
                <w:sz w:val="22"/>
                <w:szCs w:val="24"/>
              </w:rPr>
            </w:pPr>
          </w:p>
          <w:p w14:paraId="0D8144A7" w14:textId="77777777" w:rsidR="001E0A0A" w:rsidRDefault="001E0A0A" w:rsidP="00FC54E5">
            <w:pPr>
              <w:pStyle w:val="TableText"/>
              <w:rPr>
                <w:sz w:val="22"/>
                <w:szCs w:val="24"/>
              </w:rPr>
            </w:pPr>
          </w:p>
          <w:p w14:paraId="522A2561" w14:textId="77777777" w:rsidR="001E0A0A" w:rsidRDefault="001E0A0A" w:rsidP="00FC54E5">
            <w:pPr>
              <w:pStyle w:val="TableText"/>
              <w:rPr>
                <w:sz w:val="22"/>
                <w:szCs w:val="24"/>
              </w:rPr>
            </w:pPr>
          </w:p>
          <w:p w14:paraId="45096ECD" w14:textId="77777777" w:rsidR="001E0A0A" w:rsidRDefault="001E0A0A" w:rsidP="00FC54E5">
            <w:pPr>
              <w:pStyle w:val="TableText"/>
              <w:rPr>
                <w:sz w:val="22"/>
                <w:szCs w:val="24"/>
              </w:rPr>
            </w:pPr>
          </w:p>
          <w:p w14:paraId="67090AEC" w14:textId="77777777" w:rsidR="001E0A0A" w:rsidRDefault="001E0A0A" w:rsidP="00FC54E5">
            <w:pPr>
              <w:pStyle w:val="TableText"/>
              <w:rPr>
                <w:sz w:val="22"/>
                <w:szCs w:val="24"/>
              </w:rPr>
            </w:pPr>
          </w:p>
          <w:p w14:paraId="4F9DA299" w14:textId="77777777" w:rsidR="001E0A0A" w:rsidRDefault="001E0A0A" w:rsidP="00FC54E5">
            <w:pPr>
              <w:pStyle w:val="TableText"/>
              <w:rPr>
                <w:sz w:val="22"/>
                <w:szCs w:val="24"/>
              </w:rPr>
            </w:pPr>
          </w:p>
          <w:p w14:paraId="15BFD689" w14:textId="77777777" w:rsidR="001E0A0A" w:rsidRDefault="001E0A0A" w:rsidP="00FC54E5">
            <w:pPr>
              <w:pStyle w:val="TableText"/>
              <w:rPr>
                <w:sz w:val="22"/>
                <w:szCs w:val="24"/>
              </w:rPr>
            </w:pPr>
          </w:p>
          <w:p w14:paraId="444381DB" w14:textId="77777777" w:rsidR="001E0A0A" w:rsidRDefault="001E0A0A" w:rsidP="00FC54E5">
            <w:pPr>
              <w:pStyle w:val="TableText"/>
              <w:rPr>
                <w:sz w:val="22"/>
                <w:szCs w:val="24"/>
              </w:rPr>
            </w:pPr>
          </w:p>
          <w:p w14:paraId="0C6D27D5" w14:textId="77777777" w:rsidR="001E0A0A" w:rsidRDefault="001E0A0A" w:rsidP="00FC54E5">
            <w:pPr>
              <w:pStyle w:val="TableText"/>
              <w:rPr>
                <w:sz w:val="22"/>
                <w:szCs w:val="24"/>
              </w:rPr>
            </w:pPr>
          </w:p>
          <w:p w14:paraId="51F4C524" w14:textId="77777777" w:rsidR="001E0A0A" w:rsidRDefault="001E0A0A" w:rsidP="00FC54E5">
            <w:pPr>
              <w:pStyle w:val="TableText"/>
              <w:rPr>
                <w:sz w:val="22"/>
                <w:szCs w:val="24"/>
              </w:rPr>
            </w:pPr>
          </w:p>
          <w:p w14:paraId="144C7D58" w14:textId="77777777" w:rsidR="001E0A0A" w:rsidRDefault="001E0A0A" w:rsidP="00FC54E5">
            <w:pPr>
              <w:pStyle w:val="TableText"/>
              <w:rPr>
                <w:sz w:val="22"/>
                <w:szCs w:val="24"/>
              </w:rPr>
            </w:pPr>
          </w:p>
          <w:p w14:paraId="3826BF39" w14:textId="77777777" w:rsidR="001E0A0A" w:rsidRDefault="001E0A0A" w:rsidP="00FC54E5">
            <w:pPr>
              <w:pStyle w:val="TableText"/>
              <w:rPr>
                <w:sz w:val="22"/>
                <w:szCs w:val="24"/>
              </w:rPr>
            </w:pPr>
          </w:p>
          <w:p w14:paraId="6EE733DB" w14:textId="77777777" w:rsidR="001E0A0A" w:rsidRDefault="001E0A0A" w:rsidP="00FC54E5">
            <w:pPr>
              <w:pStyle w:val="TableText"/>
              <w:rPr>
                <w:sz w:val="22"/>
                <w:szCs w:val="24"/>
              </w:rPr>
            </w:pPr>
          </w:p>
          <w:p w14:paraId="77141489" w14:textId="77777777" w:rsidR="001E0A0A" w:rsidRDefault="001E0A0A" w:rsidP="00FC54E5">
            <w:pPr>
              <w:pStyle w:val="TableText"/>
              <w:rPr>
                <w:sz w:val="22"/>
                <w:szCs w:val="24"/>
              </w:rPr>
            </w:pPr>
          </w:p>
          <w:p w14:paraId="51238084" w14:textId="77777777" w:rsidR="001E0A0A" w:rsidRDefault="001E0A0A" w:rsidP="00FC54E5">
            <w:pPr>
              <w:pStyle w:val="TableText"/>
              <w:rPr>
                <w:sz w:val="22"/>
                <w:szCs w:val="24"/>
              </w:rPr>
            </w:pPr>
          </w:p>
          <w:p w14:paraId="6465FCB1" w14:textId="77777777" w:rsidR="001E0A0A" w:rsidRDefault="001E0A0A" w:rsidP="00FC54E5">
            <w:pPr>
              <w:pStyle w:val="TableText"/>
              <w:rPr>
                <w:sz w:val="22"/>
                <w:szCs w:val="24"/>
              </w:rPr>
            </w:pPr>
          </w:p>
          <w:p w14:paraId="389E9E4D" w14:textId="4D7D8BB8" w:rsidR="001E0A0A" w:rsidRPr="008A13F2" w:rsidRDefault="001E0A0A" w:rsidP="00FC54E5">
            <w:pPr>
              <w:pStyle w:val="TableText"/>
            </w:pPr>
          </w:p>
        </w:tc>
      </w:tr>
    </w:tbl>
    <w:p w14:paraId="46A20C28" w14:textId="74EC6AF9" w:rsidR="00FA146F" w:rsidRPr="008A13F2" w:rsidRDefault="00FA146F" w:rsidP="000644D7">
      <w:pPr>
        <w:pStyle w:val="H3"/>
      </w:pPr>
      <w:r w:rsidRPr="008A13F2">
        <w:t>Modification/assembly of firearms</w:t>
      </w:r>
    </w:p>
    <w:p w14:paraId="14F3ADDD" w14:textId="5D97D50F" w:rsidR="00FA146F" w:rsidRPr="008A13F2" w:rsidRDefault="00FA146F" w:rsidP="00FA146F">
      <w:pPr>
        <w:pStyle w:val="Paragraphnormal"/>
      </w:pPr>
      <w:r w:rsidRPr="008A13F2">
        <w:t xml:space="preserve">It’s possible that a person may wish to apply to modify their prohibited firearm to a non-prohibited firearm in some circumstances such as no longer needing a firearm for pest control purposes. </w:t>
      </w:r>
      <w:r w:rsidR="00F66FD9" w:rsidRPr="008A13F2">
        <w:t>Likewise,</w:t>
      </w:r>
      <w:r w:rsidRPr="008A13F2">
        <w:t xml:space="preserve"> an endorsed licence holder may wish to assemble or modify a non-prohibited firearm to a prohibited firearm. For the purposes of the registry a person who applies to manufacture a prohibited firearm through assembly, modification or vice versa must provide the Police information for inclusion in the registry. This includes a copy of a report from a Police-employed armourer confirming the converted firearm has been appropriately modified</w:t>
      </w:r>
      <w:r w:rsidR="00F66FD9" w:rsidRPr="008A13F2">
        <w:t>,</w:t>
      </w:r>
      <w:r w:rsidRPr="008A13F2">
        <w:t xml:space="preserve"> and if converted to a non-prohibited firearm that the modification is irreversible. The average cost for the examination, report, and return or disposal of the modified firearm is estimated </w:t>
      </w:r>
      <w:r w:rsidR="00F66FD9" w:rsidRPr="008A13F2">
        <w:t>between</w:t>
      </w:r>
      <w:r w:rsidRPr="008A13F2">
        <w:t xml:space="preserve"> </w:t>
      </w:r>
      <w:bookmarkStart w:id="7" w:name="_Hlk113119555"/>
      <w:r w:rsidRPr="008A13F2">
        <w:t xml:space="preserve">$1,230 </w:t>
      </w:r>
      <w:r w:rsidR="00F66FD9" w:rsidRPr="008A13F2">
        <w:t>and</w:t>
      </w:r>
      <w:r w:rsidRPr="008A13F2">
        <w:t xml:space="preserve"> $1,360 per item.</w:t>
      </w:r>
    </w:p>
    <w:bookmarkEnd w:id="7"/>
    <w:p w14:paraId="0CBFF52E" w14:textId="162613D9" w:rsidR="00FA146F" w:rsidRPr="008A13F2" w:rsidRDefault="00FA146F" w:rsidP="001E6E62">
      <w:pPr>
        <w:pStyle w:val="Consultationquestion"/>
      </w:pPr>
      <w:r w:rsidRPr="008A13F2">
        <w:t xml:space="preserve">Do you agree that a full cost recovery fee should be charged for assessment of a modified firearm by a qualified Police-employed armourer? </w:t>
      </w:r>
    </w:p>
    <w:p w14:paraId="1E2EF28D" w14:textId="77777777" w:rsidR="009C7E54" w:rsidRPr="008A13F2" w:rsidRDefault="00FC54E5" w:rsidP="004C5CA8">
      <w:pPr>
        <w:pStyle w:val="Consultationquestionparagraph"/>
        <w:spacing w:after="0" w:line="240" w:lineRule="auto"/>
        <w:rPr>
          <w:sz w:val="20"/>
          <w:szCs w:val="20"/>
        </w:rPr>
      </w:pPr>
      <w:sdt>
        <w:sdtPr>
          <w:rPr>
            <w:sz w:val="36"/>
            <w:szCs w:val="36"/>
          </w:rPr>
          <w:id w:val="550582717"/>
          <w14:checkbox>
            <w14:checked w14:val="0"/>
            <w14:checkedState w14:val="2612" w14:font="MS Gothic"/>
            <w14:uncheckedState w14:val="2610" w14:font="MS Gothic"/>
          </w14:checkbox>
        </w:sdtPr>
        <w:sdtContent>
          <w:r w:rsidR="009C7E54" w:rsidRPr="008A13F2">
            <w:rPr>
              <w:rFonts w:ascii="MS Gothic" w:eastAsia="MS Gothic" w:hAnsi="MS Gothic" w:hint="eastAsia"/>
              <w:sz w:val="36"/>
              <w:szCs w:val="36"/>
            </w:rPr>
            <w:t>☐</w:t>
          </w:r>
        </w:sdtContent>
      </w:sdt>
      <w:r w:rsidR="009C7E54" w:rsidRPr="008A13F2">
        <w:tab/>
        <w:t>Yes</w:t>
      </w:r>
    </w:p>
    <w:p w14:paraId="0A1BCA64" w14:textId="01DB73C5" w:rsidR="009C7E54" w:rsidRPr="008A13F2" w:rsidRDefault="00FC54E5" w:rsidP="004C5CA8">
      <w:pPr>
        <w:pStyle w:val="Consultationquestionparagraph"/>
        <w:spacing w:line="240" w:lineRule="auto"/>
        <w:rPr>
          <w:sz w:val="20"/>
          <w:szCs w:val="20"/>
        </w:rPr>
      </w:pPr>
      <w:sdt>
        <w:sdtPr>
          <w:rPr>
            <w:sz w:val="36"/>
            <w:szCs w:val="36"/>
          </w:rPr>
          <w:id w:val="1639610090"/>
          <w14:checkbox>
            <w14:checked w14:val="1"/>
            <w14:checkedState w14:val="2612" w14:font="MS Gothic"/>
            <w14:uncheckedState w14:val="2610" w14:font="MS Gothic"/>
          </w14:checkbox>
        </w:sdtPr>
        <w:sdtContent>
          <w:r w:rsidR="00C231D5">
            <w:rPr>
              <w:rFonts w:ascii="MS Gothic" w:eastAsia="MS Gothic" w:hAnsi="MS Gothic" w:hint="eastAsia"/>
              <w:sz w:val="36"/>
              <w:szCs w:val="36"/>
            </w:rPr>
            <w:t>☒</w:t>
          </w:r>
        </w:sdtContent>
      </w:sdt>
      <w:r w:rsidR="009C7E54" w:rsidRPr="008A13F2">
        <w:tab/>
        <w:t>No</w:t>
      </w:r>
    </w:p>
    <w:p w14:paraId="0D89B375" w14:textId="657EFB1A" w:rsidR="00FA146F" w:rsidRPr="008A13F2" w:rsidRDefault="00CC0FBF" w:rsidP="00504250">
      <w:pPr>
        <w:pStyle w:val="Consultationquestionparagraph"/>
      </w:pPr>
      <w:r>
        <w:t>If you selected no</w:t>
      </w:r>
      <w:r w:rsidR="00FA146F" w:rsidRPr="008A13F2">
        <w:t>, on what basis should the fee be set?</w:t>
      </w:r>
    </w:p>
    <w:tbl>
      <w:tblPr>
        <w:tblStyle w:val="TableGrid"/>
        <w:tblW w:w="0" w:type="auto"/>
        <w:tblInd w:w="562" w:type="dxa"/>
        <w:tblLayout w:type="fixed"/>
        <w:tblLook w:val="04A0" w:firstRow="1" w:lastRow="0" w:firstColumn="1" w:lastColumn="0" w:noHBand="0" w:noVBand="1"/>
      </w:tblPr>
      <w:tblGrid>
        <w:gridCol w:w="8965"/>
      </w:tblGrid>
      <w:tr w:rsidR="00FA146F" w:rsidRPr="00542572" w14:paraId="47431F3B" w14:textId="77777777" w:rsidTr="00A51A8D">
        <w:trPr>
          <w:cantSplit/>
          <w:trHeight w:val="1953"/>
        </w:trPr>
        <w:tc>
          <w:tcPr>
            <w:tcW w:w="8965" w:type="dxa"/>
          </w:tcPr>
          <w:p w14:paraId="5032429A" w14:textId="77777777" w:rsidR="00FA146F" w:rsidRDefault="00FA146F" w:rsidP="00FC54E5">
            <w:pPr>
              <w:pStyle w:val="TableText"/>
              <w:rPr>
                <w:sz w:val="22"/>
                <w:szCs w:val="24"/>
              </w:rPr>
            </w:pPr>
          </w:p>
          <w:p w14:paraId="1C3DBC8D" w14:textId="6C47721E" w:rsidR="001E0A0A" w:rsidRPr="00C231D5" w:rsidRDefault="00C231D5" w:rsidP="00FC54E5">
            <w:pPr>
              <w:pStyle w:val="TableText"/>
              <w:rPr>
                <w:color w:val="FF0000"/>
                <w:sz w:val="22"/>
                <w:szCs w:val="24"/>
              </w:rPr>
            </w:pPr>
            <w:r w:rsidRPr="00C231D5">
              <w:rPr>
                <w:color w:val="FF0000"/>
                <w:sz w:val="22"/>
                <w:szCs w:val="24"/>
              </w:rPr>
              <w:t xml:space="preserve">BECAUSE THE GANGS WILL DO THIS FOR </w:t>
            </w:r>
            <w:proofErr w:type="gramStart"/>
            <w:r w:rsidRPr="00C231D5">
              <w:rPr>
                <w:color w:val="FF0000"/>
                <w:sz w:val="22"/>
                <w:szCs w:val="24"/>
              </w:rPr>
              <w:t>FREE.</w:t>
            </w:r>
            <w:proofErr w:type="gramEnd"/>
          </w:p>
          <w:p w14:paraId="0BF1EB94" w14:textId="038857B0" w:rsidR="00C231D5" w:rsidRPr="00C231D5" w:rsidRDefault="00C231D5" w:rsidP="00FC54E5">
            <w:pPr>
              <w:pStyle w:val="TableText"/>
              <w:rPr>
                <w:color w:val="FF0000"/>
                <w:sz w:val="22"/>
                <w:szCs w:val="24"/>
              </w:rPr>
            </w:pPr>
          </w:p>
          <w:p w14:paraId="2098BC21" w14:textId="5F90998D" w:rsidR="00C231D5" w:rsidRPr="00C231D5" w:rsidRDefault="00C231D5" w:rsidP="00FC54E5">
            <w:pPr>
              <w:pStyle w:val="TableText"/>
              <w:rPr>
                <w:color w:val="FF0000"/>
                <w:sz w:val="22"/>
                <w:szCs w:val="24"/>
              </w:rPr>
            </w:pPr>
            <w:r w:rsidRPr="00C231D5">
              <w:rPr>
                <w:color w:val="FF0000"/>
                <w:sz w:val="22"/>
                <w:szCs w:val="24"/>
              </w:rPr>
              <w:t>GET IN THE REAL WORLD – THIS IS JUST HAMPERING THE LEGAL SECTORS IN SOCIETY.</w:t>
            </w:r>
          </w:p>
          <w:p w14:paraId="7A512F68" w14:textId="77777777" w:rsidR="001E0A0A" w:rsidRPr="00C231D5" w:rsidRDefault="001E0A0A" w:rsidP="00FC54E5">
            <w:pPr>
              <w:pStyle w:val="TableText"/>
              <w:rPr>
                <w:color w:val="FF0000"/>
                <w:sz w:val="22"/>
                <w:szCs w:val="24"/>
              </w:rPr>
            </w:pPr>
          </w:p>
          <w:p w14:paraId="7E2387BE" w14:textId="77777777" w:rsidR="001E0A0A" w:rsidRPr="00C231D5" w:rsidRDefault="001E0A0A" w:rsidP="00FC54E5">
            <w:pPr>
              <w:pStyle w:val="TableText"/>
              <w:rPr>
                <w:color w:val="FF0000"/>
                <w:sz w:val="22"/>
                <w:szCs w:val="24"/>
              </w:rPr>
            </w:pPr>
          </w:p>
          <w:p w14:paraId="46A294A4" w14:textId="77777777" w:rsidR="001E0A0A" w:rsidRDefault="001E0A0A" w:rsidP="00FC54E5">
            <w:pPr>
              <w:pStyle w:val="TableText"/>
              <w:rPr>
                <w:sz w:val="22"/>
                <w:szCs w:val="24"/>
              </w:rPr>
            </w:pPr>
          </w:p>
          <w:p w14:paraId="58451DFA" w14:textId="77777777" w:rsidR="001E0A0A" w:rsidRDefault="001E0A0A" w:rsidP="00FC54E5">
            <w:pPr>
              <w:pStyle w:val="TableText"/>
              <w:rPr>
                <w:sz w:val="22"/>
                <w:szCs w:val="24"/>
              </w:rPr>
            </w:pPr>
          </w:p>
          <w:p w14:paraId="50FCD080" w14:textId="77777777" w:rsidR="001E0A0A" w:rsidRDefault="001E0A0A" w:rsidP="00FC54E5">
            <w:pPr>
              <w:pStyle w:val="TableText"/>
              <w:rPr>
                <w:sz w:val="22"/>
                <w:szCs w:val="24"/>
              </w:rPr>
            </w:pPr>
          </w:p>
          <w:p w14:paraId="4875A41B" w14:textId="77777777" w:rsidR="001E0A0A" w:rsidRDefault="001E0A0A" w:rsidP="00FC54E5">
            <w:pPr>
              <w:pStyle w:val="TableText"/>
              <w:rPr>
                <w:sz w:val="22"/>
                <w:szCs w:val="24"/>
              </w:rPr>
            </w:pPr>
          </w:p>
          <w:p w14:paraId="4FA7DBE2" w14:textId="77777777" w:rsidR="001E0A0A" w:rsidRDefault="001E0A0A" w:rsidP="00FC54E5">
            <w:pPr>
              <w:pStyle w:val="TableText"/>
              <w:rPr>
                <w:sz w:val="22"/>
                <w:szCs w:val="24"/>
              </w:rPr>
            </w:pPr>
          </w:p>
          <w:p w14:paraId="66473534" w14:textId="77777777" w:rsidR="001E0A0A" w:rsidRDefault="001E0A0A" w:rsidP="00FC54E5">
            <w:pPr>
              <w:pStyle w:val="TableText"/>
              <w:rPr>
                <w:sz w:val="22"/>
                <w:szCs w:val="24"/>
              </w:rPr>
            </w:pPr>
          </w:p>
          <w:p w14:paraId="0CF6E81A" w14:textId="77777777" w:rsidR="001E0A0A" w:rsidRDefault="001E0A0A" w:rsidP="00FC54E5">
            <w:pPr>
              <w:pStyle w:val="TableText"/>
              <w:rPr>
                <w:sz w:val="22"/>
                <w:szCs w:val="24"/>
              </w:rPr>
            </w:pPr>
          </w:p>
          <w:p w14:paraId="2DA37690" w14:textId="77777777" w:rsidR="001E0A0A" w:rsidRDefault="001E0A0A" w:rsidP="00FC54E5">
            <w:pPr>
              <w:pStyle w:val="TableText"/>
              <w:rPr>
                <w:sz w:val="22"/>
                <w:szCs w:val="24"/>
              </w:rPr>
            </w:pPr>
          </w:p>
          <w:p w14:paraId="6E2CECA2" w14:textId="77777777" w:rsidR="001E0A0A" w:rsidRDefault="001E0A0A" w:rsidP="00FC54E5">
            <w:pPr>
              <w:pStyle w:val="TableText"/>
              <w:rPr>
                <w:sz w:val="22"/>
                <w:szCs w:val="24"/>
              </w:rPr>
            </w:pPr>
            <w:bookmarkStart w:id="8" w:name="_GoBack"/>
            <w:bookmarkEnd w:id="8"/>
          </w:p>
          <w:p w14:paraId="7569D190" w14:textId="77777777" w:rsidR="001E0A0A" w:rsidRDefault="001E0A0A" w:rsidP="00FC54E5">
            <w:pPr>
              <w:pStyle w:val="TableText"/>
              <w:rPr>
                <w:sz w:val="22"/>
                <w:szCs w:val="24"/>
              </w:rPr>
            </w:pPr>
          </w:p>
          <w:p w14:paraId="46862150" w14:textId="77777777" w:rsidR="001E0A0A" w:rsidRDefault="001E0A0A" w:rsidP="00FC54E5">
            <w:pPr>
              <w:pStyle w:val="TableText"/>
              <w:rPr>
                <w:sz w:val="22"/>
                <w:szCs w:val="24"/>
              </w:rPr>
            </w:pPr>
          </w:p>
          <w:p w14:paraId="22C7D8DA" w14:textId="77777777" w:rsidR="001E0A0A" w:rsidRDefault="001E0A0A" w:rsidP="00FC54E5">
            <w:pPr>
              <w:pStyle w:val="TableText"/>
              <w:rPr>
                <w:sz w:val="22"/>
                <w:szCs w:val="24"/>
              </w:rPr>
            </w:pPr>
          </w:p>
          <w:p w14:paraId="72484DFE" w14:textId="77777777" w:rsidR="001E0A0A" w:rsidRDefault="001E0A0A" w:rsidP="00FC54E5">
            <w:pPr>
              <w:pStyle w:val="TableText"/>
              <w:rPr>
                <w:sz w:val="22"/>
                <w:szCs w:val="24"/>
              </w:rPr>
            </w:pPr>
          </w:p>
          <w:p w14:paraId="17F4B4E6" w14:textId="77777777" w:rsidR="001E0A0A" w:rsidRDefault="001E0A0A" w:rsidP="00FC54E5">
            <w:pPr>
              <w:pStyle w:val="TableText"/>
              <w:rPr>
                <w:sz w:val="22"/>
                <w:szCs w:val="24"/>
              </w:rPr>
            </w:pPr>
          </w:p>
          <w:p w14:paraId="76B63604" w14:textId="4D10C8D0" w:rsidR="001E0A0A" w:rsidRPr="00542572" w:rsidRDefault="001E0A0A" w:rsidP="00FC54E5">
            <w:pPr>
              <w:pStyle w:val="TableText"/>
            </w:pPr>
          </w:p>
        </w:tc>
      </w:tr>
    </w:tbl>
    <w:p w14:paraId="1B0CEA74" w14:textId="5FC18B13" w:rsidR="00FA146F" w:rsidRDefault="00FA146F" w:rsidP="00247068"/>
    <w:p w14:paraId="1F01400E" w14:textId="0E031EFF" w:rsidR="00F407AA" w:rsidRDefault="00F407AA" w:rsidP="00247068"/>
    <w:p w14:paraId="28C8E22C" w14:textId="77777777" w:rsidR="00F407AA" w:rsidRDefault="00F407AA" w:rsidP="00247068"/>
    <w:p w14:paraId="2804D89C" w14:textId="6D84618E" w:rsidR="00247068" w:rsidRPr="00247068" w:rsidRDefault="00247068" w:rsidP="001E6E62">
      <w:pPr>
        <w:jc w:val="center"/>
        <w:rPr>
          <w:sz w:val="2"/>
          <w:szCs w:val="2"/>
        </w:rPr>
      </w:pPr>
      <w:r w:rsidRPr="00247068">
        <w:rPr>
          <w:b/>
          <w:bCs/>
          <w:sz w:val="28"/>
          <w:szCs w:val="28"/>
        </w:rPr>
        <w:t>Thank you for your feedback</w:t>
      </w:r>
    </w:p>
    <w:sectPr w:rsidR="00247068" w:rsidRPr="00247068" w:rsidSect="00FF4D45">
      <w:pgSz w:w="11906" w:h="16838"/>
      <w:pgMar w:top="1134"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B3F0" w14:textId="77777777" w:rsidR="00FC54E5" w:rsidRDefault="00FC54E5" w:rsidP="00900F08">
      <w:pPr>
        <w:spacing w:after="0" w:line="240" w:lineRule="auto"/>
      </w:pPr>
      <w:r>
        <w:separator/>
      </w:r>
    </w:p>
  </w:endnote>
  <w:endnote w:type="continuationSeparator" w:id="0">
    <w:p w14:paraId="488CD9E4" w14:textId="77777777" w:rsidR="00FC54E5" w:rsidRDefault="00FC54E5" w:rsidP="0090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143817"/>
      <w:docPartObj>
        <w:docPartGallery w:val="Page Numbers (Bottom of Page)"/>
        <w:docPartUnique/>
      </w:docPartObj>
    </w:sdtPr>
    <w:sdtEndPr>
      <w:rPr>
        <w:noProof/>
      </w:rPr>
    </w:sdtEndPr>
    <w:sdtContent>
      <w:p w14:paraId="6ED2C207" w14:textId="2688C47E" w:rsidR="00FC54E5" w:rsidRDefault="00FC54E5" w:rsidP="00FF4D45">
        <w:pPr>
          <w:pStyle w:val="Footer"/>
          <w:tabs>
            <w:tab w:val="clear" w:pos="4513"/>
            <w:tab w:val="clear" w:pos="9026"/>
          </w:tabs>
          <w:ind w:left="8789" w:hanging="8789"/>
        </w:pPr>
        <w:r>
          <w:t>Arms regulations: review of fees 2022 – submission form</w:t>
        </w:r>
        <w:r>
          <w:tab/>
        </w:r>
        <w:r>
          <w:tab/>
        </w:r>
        <w:r>
          <w:fldChar w:fldCharType="begin"/>
        </w:r>
        <w:r>
          <w:instrText xml:space="preserve"> PAGE   \* MERGEFORMAT </w:instrText>
        </w:r>
        <w:r>
          <w:fldChar w:fldCharType="separate"/>
        </w:r>
        <w:r w:rsidR="009B0FD8">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309F8" w14:textId="77777777" w:rsidR="00FC54E5" w:rsidRDefault="00FC54E5" w:rsidP="00900F08">
      <w:pPr>
        <w:spacing w:after="0" w:line="240" w:lineRule="auto"/>
      </w:pPr>
      <w:r>
        <w:separator/>
      </w:r>
    </w:p>
  </w:footnote>
  <w:footnote w:type="continuationSeparator" w:id="0">
    <w:p w14:paraId="7EF1FF6D" w14:textId="77777777" w:rsidR="00FC54E5" w:rsidRDefault="00FC54E5" w:rsidP="00900F08">
      <w:pPr>
        <w:spacing w:after="0" w:line="240" w:lineRule="auto"/>
      </w:pPr>
      <w:r>
        <w:continuationSeparator/>
      </w:r>
    </w:p>
  </w:footnote>
  <w:footnote w:id="1">
    <w:p w14:paraId="15C00870" w14:textId="4CC4F730" w:rsidR="00FC54E5" w:rsidRPr="00905099" w:rsidRDefault="00FC54E5">
      <w:pPr>
        <w:pStyle w:val="FootnoteText"/>
        <w:rPr>
          <w:sz w:val="22"/>
          <w:szCs w:val="22"/>
        </w:rPr>
      </w:pPr>
      <w:r w:rsidRPr="00905099">
        <w:rPr>
          <w:rStyle w:val="FootnoteReference"/>
          <w:sz w:val="22"/>
          <w:szCs w:val="22"/>
        </w:rPr>
        <w:footnoteRef/>
      </w:r>
      <w:r w:rsidRPr="00905099">
        <w:rPr>
          <w:sz w:val="22"/>
          <w:szCs w:val="22"/>
        </w:rPr>
        <w:t xml:space="preserve"> Endorsement for pest control applies only for 2.5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5A6"/>
    <w:multiLevelType w:val="hybridMultilevel"/>
    <w:tmpl w:val="41585E8A"/>
    <w:lvl w:ilvl="0" w:tplc="706C7426">
      <w:start w:val="1"/>
      <w:numFmt w:val="bullet"/>
      <w:pStyle w:val="Bullets"/>
      <w:lvlText w:val=""/>
      <w:lvlJc w:val="left"/>
      <w:pPr>
        <w:ind w:left="918" w:hanging="360"/>
      </w:pPr>
      <w:rPr>
        <w:rFonts w:ascii="Symbol" w:hAnsi="Symbol" w:hint="default"/>
      </w:rPr>
    </w:lvl>
    <w:lvl w:ilvl="1" w:tplc="14090003">
      <w:start w:val="1"/>
      <w:numFmt w:val="bullet"/>
      <w:lvlText w:val="o"/>
      <w:lvlJc w:val="left"/>
      <w:pPr>
        <w:ind w:left="1638" w:hanging="360"/>
      </w:pPr>
      <w:rPr>
        <w:rFonts w:ascii="Courier New" w:hAnsi="Courier New" w:cs="Courier New" w:hint="default"/>
      </w:rPr>
    </w:lvl>
    <w:lvl w:ilvl="2" w:tplc="14090005" w:tentative="1">
      <w:start w:val="1"/>
      <w:numFmt w:val="bullet"/>
      <w:lvlText w:val=""/>
      <w:lvlJc w:val="left"/>
      <w:pPr>
        <w:ind w:left="2358" w:hanging="360"/>
      </w:pPr>
      <w:rPr>
        <w:rFonts w:ascii="Wingdings" w:hAnsi="Wingdings" w:hint="default"/>
      </w:rPr>
    </w:lvl>
    <w:lvl w:ilvl="3" w:tplc="14090001" w:tentative="1">
      <w:start w:val="1"/>
      <w:numFmt w:val="bullet"/>
      <w:lvlText w:val=""/>
      <w:lvlJc w:val="left"/>
      <w:pPr>
        <w:ind w:left="3078" w:hanging="360"/>
      </w:pPr>
      <w:rPr>
        <w:rFonts w:ascii="Symbol" w:hAnsi="Symbol" w:hint="default"/>
      </w:rPr>
    </w:lvl>
    <w:lvl w:ilvl="4" w:tplc="14090003" w:tentative="1">
      <w:start w:val="1"/>
      <w:numFmt w:val="bullet"/>
      <w:lvlText w:val="o"/>
      <w:lvlJc w:val="left"/>
      <w:pPr>
        <w:ind w:left="3798" w:hanging="360"/>
      </w:pPr>
      <w:rPr>
        <w:rFonts w:ascii="Courier New" w:hAnsi="Courier New" w:cs="Courier New" w:hint="default"/>
      </w:rPr>
    </w:lvl>
    <w:lvl w:ilvl="5" w:tplc="14090005" w:tentative="1">
      <w:start w:val="1"/>
      <w:numFmt w:val="bullet"/>
      <w:lvlText w:val=""/>
      <w:lvlJc w:val="left"/>
      <w:pPr>
        <w:ind w:left="4518" w:hanging="360"/>
      </w:pPr>
      <w:rPr>
        <w:rFonts w:ascii="Wingdings" w:hAnsi="Wingdings" w:hint="default"/>
      </w:rPr>
    </w:lvl>
    <w:lvl w:ilvl="6" w:tplc="14090001" w:tentative="1">
      <w:start w:val="1"/>
      <w:numFmt w:val="bullet"/>
      <w:lvlText w:val=""/>
      <w:lvlJc w:val="left"/>
      <w:pPr>
        <w:ind w:left="5238" w:hanging="360"/>
      </w:pPr>
      <w:rPr>
        <w:rFonts w:ascii="Symbol" w:hAnsi="Symbol" w:hint="default"/>
      </w:rPr>
    </w:lvl>
    <w:lvl w:ilvl="7" w:tplc="14090003" w:tentative="1">
      <w:start w:val="1"/>
      <w:numFmt w:val="bullet"/>
      <w:lvlText w:val="o"/>
      <w:lvlJc w:val="left"/>
      <w:pPr>
        <w:ind w:left="5958" w:hanging="360"/>
      </w:pPr>
      <w:rPr>
        <w:rFonts w:ascii="Courier New" w:hAnsi="Courier New" w:cs="Courier New" w:hint="default"/>
      </w:rPr>
    </w:lvl>
    <w:lvl w:ilvl="8" w:tplc="14090005" w:tentative="1">
      <w:start w:val="1"/>
      <w:numFmt w:val="bullet"/>
      <w:lvlText w:val=""/>
      <w:lvlJc w:val="left"/>
      <w:pPr>
        <w:ind w:left="6678" w:hanging="360"/>
      </w:pPr>
      <w:rPr>
        <w:rFonts w:ascii="Wingdings" w:hAnsi="Wingdings" w:hint="default"/>
      </w:rPr>
    </w:lvl>
  </w:abstractNum>
  <w:abstractNum w:abstractNumId="1" w15:restartNumberingAfterBreak="0">
    <w:nsid w:val="175A18E3"/>
    <w:multiLevelType w:val="hybridMultilevel"/>
    <w:tmpl w:val="F2B480D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19755B71"/>
    <w:multiLevelType w:val="multilevel"/>
    <w:tmpl w:val="00040B34"/>
    <w:lvl w:ilvl="0">
      <w:start w:val="1"/>
      <w:numFmt w:val="decimal"/>
      <w:lvlText w:val="%1."/>
      <w:lvlJc w:val="left"/>
      <w:pPr>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134" w:hanging="1134"/>
      </w:pPr>
      <w:rPr>
        <w:rFonts w:hint="default"/>
        <w:b w:val="0"/>
      </w:rPr>
    </w:lvl>
    <w:lvl w:ilvl="2">
      <w:start w:val="1"/>
      <w:numFmt w:val="decimal"/>
      <w:isLgl/>
      <w:lvlText w:val="%1.%2.%3"/>
      <w:lvlJc w:val="left"/>
      <w:pPr>
        <w:ind w:left="1800" w:hanging="1440"/>
      </w:pPr>
      <w:rPr>
        <w:rFonts w:hint="default"/>
        <w:b w:val="0"/>
      </w:rPr>
    </w:lvl>
    <w:lvl w:ilvl="3">
      <w:start w:val="1"/>
      <w:numFmt w:val="decimal"/>
      <w:isLgl/>
      <w:lvlText w:val="%1.%2.%3.%4"/>
      <w:lvlJc w:val="left"/>
      <w:pPr>
        <w:ind w:left="2160" w:hanging="1800"/>
      </w:pPr>
      <w:rPr>
        <w:rFonts w:hint="default"/>
        <w:b w:val="0"/>
      </w:rPr>
    </w:lvl>
    <w:lvl w:ilvl="4">
      <w:start w:val="1"/>
      <w:numFmt w:val="decimal"/>
      <w:isLgl/>
      <w:lvlText w:val="%1.%2.%3.%4.%5"/>
      <w:lvlJc w:val="left"/>
      <w:pPr>
        <w:ind w:left="2520" w:hanging="2160"/>
      </w:pPr>
      <w:rPr>
        <w:rFonts w:hint="default"/>
        <w:b w:val="0"/>
      </w:rPr>
    </w:lvl>
    <w:lvl w:ilvl="5">
      <w:start w:val="1"/>
      <w:numFmt w:val="decimal"/>
      <w:isLgl/>
      <w:lvlText w:val="%1.%2.%3.%4.%5.%6"/>
      <w:lvlJc w:val="left"/>
      <w:pPr>
        <w:ind w:left="2880" w:hanging="2520"/>
      </w:pPr>
      <w:rPr>
        <w:rFonts w:hint="default"/>
        <w:b w:val="0"/>
      </w:rPr>
    </w:lvl>
    <w:lvl w:ilvl="6">
      <w:start w:val="1"/>
      <w:numFmt w:val="decimal"/>
      <w:isLgl/>
      <w:lvlText w:val="%1.%2.%3.%4.%5.%6.%7"/>
      <w:lvlJc w:val="left"/>
      <w:pPr>
        <w:ind w:left="3600" w:hanging="3240"/>
      </w:pPr>
      <w:rPr>
        <w:rFonts w:hint="default"/>
        <w:b w:val="0"/>
      </w:rPr>
    </w:lvl>
    <w:lvl w:ilvl="7">
      <w:start w:val="1"/>
      <w:numFmt w:val="decimal"/>
      <w:isLgl/>
      <w:lvlText w:val="%1.%2.%3.%4.%5.%6.%7.%8"/>
      <w:lvlJc w:val="left"/>
      <w:pPr>
        <w:ind w:left="3960" w:hanging="3600"/>
      </w:pPr>
      <w:rPr>
        <w:rFonts w:hint="default"/>
        <w:b w:val="0"/>
      </w:rPr>
    </w:lvl>
    <w:lvl w:ilvl="8">
      <w:start w:val="1"/>
      <w:numFmt w:val="decimal"/>
      <w:isLgl/>
      <w:lvlText w:val="%1.%2.%3.%4.%5.%6.%7.%8.%9"/>
      <w:lvlJc w:val="left"/>
      <w:pPr>
        <w:ind w:left="4320" w:hanging="3960"/>
      </w:pPr>
      <w:rPr>
        <w:rFonts w:hint="default"/>
        <w:b w:val="0"/>
      </w:rPr>
    </w:lvl>
  </w:abstractNum>
  <w:abstractNum w:abstractNumId="3" w15:restartNumberingAfterBreak="0">
    <w:nsid w:val="1FA81655"/>
    <w:multiLevelType w:val="hybridMultilevel"/>
    <w:tmpl w:val="07BC2234"/>
    <w:lvl w:ilvl="0" w:tplc="8A42660E">
      <w:start w:val="1"/>
      <w:numFmt w:val="bullet"/>
      <w:pStyle w:val="Bulletfinal"/>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080432"/>
    <w:multiLevelType w:val="hybridMultilevel"/>
    <w:tmpl w:val="50CAC8C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13193B"/>
    <w:multiLevelType w:val="hybridMultilevel"/>
    <w:tmpl w:val="B2AAABE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32DCA5A6">
      <w:start w:val="1"/>
      <w:numFmt w:val="upperLetter"/>
      <w:lvlText w:val="%3."/>
      <w:lvlJc w:val="left"/>
      <w:pPr>
        <w:ind w:left="2727" w:hanging="360"/>
      </w:pPr>
      <w:rPr>
        <w:rFonts w:hint="default"/>
        <w:b/>
        <w:bCs/>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25B71859"/>
    <w:multiLevelType w:val="hybridMultilevel"/>
    <w:tmpl w:val="0B8C4176"/>
    <w:lvl w:ilvl="0" w:tplc="BA24A96E">
      <w:start w:val="1"/>
      <w:numFmt w:val="decimal"/>
      <w:pStyle w:val="Consultationquestion"/>
      <w:lvlText w:val="%1."/>
      <w:lvlJc w:val="left"/>
      <w:pPr>
        <w:ind w:left="1353" w:hanging="360"/>
      </w:pPr>
      <w:rPr>
        <w:rFonts w:hint="default"/>
        <w:b/>
        <w:bCs/>
        <w:color w:val="auto"/>
        <w:sz w:val="32"/>
        <w:szCs w:val="32"/>
      </w:rPr>
    </w:lvl>
    <w:lvl w:ilvl="1" w:tplc="14090019">
      <w:start w:val="1"/>
      <w:numFmt w:val="lowerLetter"/>
      <w:lvlText w:val="%2."/>
      <w:lvlJc w:val="left"/>
      <w:pPr>
        <w:ind w:left="1440" w:hanging="360"/>
      </w:pPr>
    </w:lvl>
    <w:lvl w:ilvl="2" w:tplc="85B2879A">
      <w:start w:val="1"/>
      <w:numFmt w:val="upperLetter"/>
      <w:lvlText w:val="(%3)"/>
      <w:lvlJc w:val="left"/>
      <w:pPr>
        <w:ind w:left="2370" w:hanging="39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293D85"/>
    <w:multiLevelType w:val="hybridMultilevel"/>
    <w:tmpl w:val="A754E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EA7A13"/>
    <w:multiLevelType w:val="multilevel"/>
    <w:tmpl w:val="489E52F4"/>
    <w:lvl w:ilvl="0">
      <w:start w:val="1"/>
      <w:numFmt w:val="decimal"/>
      <w:pStyle w:val="H2"/>
      <w:lvlText w:val="%1."/>
      <w:lvlJc w:val="left"/>
      <w:pPr>
        <w:ind w:left="1080" w:hanging="720"/>
      </w:pPr>
      <w:rPr>
        <w:rFonts w:hint="default"/>
      </w:rPr>
    </w:lvl>
    <w:lvl w:ilvl="1">
      <w:start w:val="1"/>
      <w:numFmt w:val="decimal"/>
      <w:pStyle w:val="H3"/>
      <w:isLgl/>
      <w:lvlText w:val="%1.%2"/>
      <w:lvlJc w:val="left"/>
      <w:pPr>
        <w:ind w:left="1708" w:hanging="11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9" w15:restartNumberingAfterBreak="0">
    <w:nsid w:val="3C723327"/>
    <w:multiLevelType w:val="hybridMultilevel"/>
    <w:tmpl w:val="2626E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38124E"/>
    <w:multiLevelType w:val="hybridMultilevel"/>
    <w:tmpl w:val="4A505924"/>
    <w:lvl w:ilvl="0" w:tplc="D382B07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41714085"/>
    <w:multiLevelType w:val="hybridMultilevel"/>
    <w:tmpl w:val="EC541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A43A64"/>
    <w:multiLevelType w:val="hybridMultilevel"/>
    <w:tmpl w:val="C226C1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15:restartNumberingAfterBreak="0">
    <w:nsid w:val="46E7407A"/>
    <w:multiLevelType w:val="hybridMultilevel"/>
    <w:tmpl w:val="2332A1E8"/>
    <w:lvl w:ilvl="0" w:tplc="CE96D69C">
      <w:start w:val="1"/>
      <w:numFmt w:val="bullet"/>
      <w:lvlText w:val=""/>
      <w:lvlJc w:val="left"/>
      <w:pPr>
        <w:ind w:left="918" w:hanging="360"/>
      </w:pPr>
      <w:rPr>
        <w:rFonts w:ascii="Symbol" w:hAnsi="Symbol" w:hint="default"/>
      </w:rPr>
    </w:lvl>
    <w:lvl w:ilvl="1" w:tplc="DF241482">
      <w:start w:val="1"/>
      <w:numFmt w:val="bullet"/>
      <w:pStyle w:val="Bullets2final"/>
      <w:lvlText w:val=""/>
      <w:lvlJc w:val="left"/>
      <w:pPr>
        <w:ind w:left="1638" w:hanging="360"/>
      </w:pPr>
      <w:rPr>
        <w:rFonts w:ascii="Symbol" w:hAnsi="Symbol" w:hint="default"/>
      </w:rPr>
    </w:lvl>
    <w:lvl w:ilvl="2" w:tplc="14090005" w:tentative="1">
      <w:start w:val="1"/>
      <w:numFmt w:val="bullet"/>
      <w:lvlText w:val=""/>
      <w:lvlJc w:val="left"/>
      <w:pPr>
        <w:ind w:left="2358" w:hanging="360"/>
      </w:pPr>
      <w:rPr>
        <w:rFonts w:ascii="Wingdings" w:hAnsi="Wingdings" w:hint="default"/>
      </w:rPr>
    </w:lvl>
    <w:lvl w:ilvl="3" w:tplc="14090001" w:tentative="1">
      <w:start w:val="1"/>
      <w:numFmt w:val="bullet"/>
      <w:lvlText w:val=""/>
      <w:lvlJc w:val="left"/>
      <w:pPr>
        <w:ind w:left="3078" w:hanging="360"/>
      </w:pPr>
      <w:rPr>
        <w:rFonts w:ascii="Symbol" w:hAnsi="Symbol" w:hint="default"/>
      </w:rPr>
    </w:lvl>
    <w:lvl w:ilvl="4" w:tplc="14090003" w:tentative="1">
      <w:start w:val="1"/>
      <w:numFmt w:val="bullet"/>
      <w:lvlText w:val="o"/>
      <w:lvlJc w:val="left"/>
      <w:pPr>
        <w:ind w:left="3798" w:hanging="360"/>
      </w:pPr>
      <w:rPr>
        <w:rFonts w:ascii="Courier New" w:hAnsi="Courier New" w:cs="Courier New" w:hint="default"/>
      </w:rPr>
    </w:lvl>
    <w:lvl w:ilvl="5" w:tplc="14090005" w:tentative="1">
      <w:start w:val="1"/>
      <w:numFmt w:val="bullet"/>
      <w:lvlText w:val=""/>
      <w:lvlJc w:val="left"/>
      <w:pPr>
        <w:ind w:left="4518" w:hanging="360"/>
      </w:pPr>
      <w:rPr>
        <w:rFonts w:ascii="Wingdings" w:hAnsi="Wingdings" w:hint="default"/>
      </w:rPr>
    </w:lvl>
    <w:lvl w:ilvl="6" w:tplc="14090001" w:tentative="1">
      <w:start w:val="1"/>
      <w:numFmt w:val="bullet"/>
      <w:lvlText w:val=""/>
      <w:lvlJc w:val="left"/>
      <w:pPr>
        <w:ind w:left="5238" w:hanging="360"/>
      </w:pPr>
      <w:rPr>
        <w:rFonts w:ascii="Symbol" w:hAnsi="Symbol" w:hint="default"/>
      </w:rPr>
    </w:lvl>
    <w:lvl w:ilvl="7" w:tplc="14090003" w:tentative="1">
      <w:start w:val="1"/>
      <w:numFmt w:val="bullet"/>
      <w:lvlText w:val="o"/>
      <w:lvlJc w:val="left"/>
      <w:pPr>
        <w:ind w:left="5958" w:hanging="360"/>
      </w:pPr>
      <w:rPr>
        <w:rFonts w:ascii="Courier New" w:hAnsi="Courier New" w:cs="Courier New" w:hint="default"/>
      </w:rPr>
    </w:lvl>
    <w:lvl w:ilvl="8" w:tplc="14090005" w:tentative="1">
      <w:start w:val="1"/>
      <w:numFmt w:val="bullet"/>
      <w:lvlText w:val=""/>
      <w:lvlJc w:val="left"/>
      <w:pPr>
        <w:ind w:left="6678" w:hanging="360"/>
      </w:pPr>
      <w:rPr>
        <w:rFonts w:ascii="Wingdings" w:hAnsi="Wingdings" w:hint="default"/>
      </w:rPr>
    </w:lvl>
  </w:abstractNum>
  <w:abstractNum w:abstractNumId="14" w15:restartNumberingAfterBreak="0">
    <w:nsid w:val="49737A09"/>
    <w:multiLevelType w:val="hybridMultilevel"/>
    <w:tmpl w:val="AFBEA1DA"/>
    <w:lvl w:ilvl="0" w:tplc="AF70F4E4">
      <w:start w:val="1"/>
      <w:numFmt w:val="lowerLetter"/>
      <w:pStyle w:val="ab"/>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ABC38D8"/>
    <w:multiLevelType w:val="hybridMultilevel"/>
    <w:tmpl w:val="9632880E"/>
    <w:lvl w:ilvl="0" w:tplc="270C58F4">
      <w:start w:val="1"/>
      <w:numFmt w:val="decimal"/>
      <w:pStyle w:val="NumberedHeading3"/>
      <w:lvlText w:val="%1."/>
      <w:lvlJc w:val="left"/>
      <w:pPr>
        <w:ind w:left="360" w:hanging="360"/>
      </w:pPr>
      <w:rPr>
        <w:rFonts w:ascii="Arial" w:hAnsi="Arial" w:cs="Arial" w:hint="default"/>
        <w:b w:val="0"/>
        <w:bCs/>
        <w:i w:val="0"/>
        <w:iCs w:val="0"/>
        <w:sz w:val="22"/>
        <w:szCs w:val="22"/>
      </w:rPr>
    </w:lvl>
    <w:lvl w:ilvl="1" w:tplc="6B38DC46">
      <w:start w:val="1"/>
      <w:numFmt w:val="upperLetter"/>
      <w:lvlText w:val="%2."/>
      <w:lvlJc w:val="left"/>
      <w:pPr>
        <w:ind w:left="-1134" w:hanging="360"/>
      </w:pPr>
      <w:rPr>
        <w:rFonts w:asciiTheme="majorHAnsi" w:eastAsiaTheme="minorHAnsi" w:hAnsiTheme="majorHAnsi" w:cstheme="minorBidi"/>
      </w:rPr>
    </w:lvl>
    <w:lvl w:ilvl="2" w:tplc="1409001B" w:tentative="1">
      <w:start w:val="1"/>
      <w:numFmt w:val="lowerRoman"/>
      <w:lvlText w:val="%3."/>
      <w:lvlJc w:val="right"/>
      <w:pPr>
        <w:ind w:left="240" w:hanging="180"/>
      </w:pPr>
    </w:lvl>
    <w:lvl w:ilvl="3" w:tplc="1409000F" w:tentative="1">
      <w:start w:val="1"/>
      <w:numFmt w:val="decimal"/>
      <w:lvlText w:val="%4."/>
      <w:lvlJc w:val="left"/>
      <w:pPr>
        <w:ind w:left="960" w:hanging="360"/>
      </w:pPr>
    </w:lvl>
    <w:lvl w:ilvl="4" w:tplc="14090019" w:tentative="1">
      <w:start w:val="1"/>
      <w:numFmt w:val="lowerLetter"/>
      <w:lvlText w:val="%5."/>
      <w:lvlJc w:val="left"/>
      <w:pPr>
        <w:ind w:left="1680" w:hanging="360"/>
      </w:pPr>
    </w:lvl>
    <w:lvl w:ilvl="5" w:tplc="1409001B" w:tentative="1">
      <w:start w:val="1"/>
      <w:numFmt w:val="lowerRoman"/>
      <w:lvlText w:val="%6."/>
      <w:lvlJc w:val="right"/>
      <w:pPr>
        <w:ind w:left="2400" w:hanging="180"/>
      </w:pPr>
    </w:lvl>
    <w:lvl w:ilvl="6" w:tplc="1409000F" w:tentative="1">
      <w:start w:val="1"/>
      <w:numFmt w:val="decimal"/>
      <w:lvlText w:val="%7."/>
      <w:lvlJc w:val="left"/>
      <w:pPr>
        <w:ind w:left="3120" w:hanging="360"/>
      </w:pPr>
    </w:lvl>
    <w:lvl w:ilvl="7" w:tplc="14090019" w:tentative="1">
      <w:start w:val="1"/>
      <w:numFmt w:val="lowerLetter"/>
      <w:lvlText w:val="%8."/>
      <w:lvlJc w:val="left"/>
      <w:pPr>
        <w:ind w:left="3840" w:hanging="360"/>
      </w:pPr>
    </w:lvl>
    <w:lvl w:ilvl="8" w:tplc="1409001B" w:tentative="1">
      <w:start w:val="1"/>
      <w:numFmt w:val="lowerRoman"/>
      <w:lvlText w:val="%9."/>
      <w:lvlJc w:val="right"/>
      <w:pPr>
        <w:ind w:left="4560" w:hanging="180"/>
      </w:pPr>
    </w:lvl>
  </w:abstractNum>
  <w:abstractNum w:abstractNumId="16" w15:restartNumberingAfterBreak="0">
    <w:nsid w:val="5B201BA8"/>
    <w:multiLevelType w:val="hybridMultilevel"/>
    <w:tmpl w:val="2D021252"/>
    <w:lvl w:ilvl="0" w:tplc="DF44B200">
      <w:start w:val="1"/>
      <w:numFmt w:val="decimal"/>
      <w:lvlText w:val="%1."/>
      <w:lvlJc w:val="left"/>
      <w:pPr>
        <w:ind w:left="644" w:hanging="360"/>
      </w:pPr>
      <w:rPr>
        <w:rFonts w:ascii="Arial" w:hAnsi="Arial" w:cs="Arial" w:hint="default"/>
        <w:b/>
        <w:bCs/>
        <w:sz w:val="28"/>
        <w:szCs w:val="28"/>
      </w:rPr>
    </w:lvl>
    <w:lvl w:ilvl="1" w:tplc="8AAC643C">
      <w:start w:val="1"/>
      <w:numFmt w:val="decimal"/>
      <w:lvlText w:val="%2."/>
      <w:lvlJc w:val="left"/>
      <w:pPr>
        <w:ind w:left="-338" w:hanging="360"/>
      </w:pPr>
      <w:rPr>
        <w:rFonts w:ascii="Arial" w:eastAsiaTheme="minorEastAsia" w:hAnsi="Arial" w:cstheme="minorBidi"/>
      </w:rPr>
    </w:lvl>
    <w:lvl w:ilvl="2" w:tplc="1409001B">
      <w:start w:val="1"/>
      <w:numFmt w:val="lowerRoman"/>
      <w:lvlText w:val="%3."/>
      <w:lvlJc w:val="right"/>
      <w:pPr>
        <w:ind w:left="382" w:hanging="180"/>
      </w:pPr>
    </w:lvl>
    <w:lvl w:ilvl="3" w:tplc="029C8634">
      <w:start w:val="2"/>
      <w:numFmt w:val="bullet"/>
      <w:lvlText w:val="•"/>
      <w:lvlJc w:val="left"/>
      <w:pPr>
        <w:ind w:left="1462" w:hanging="720"/>
      </w:pPr>
      <w:rPr>
        <w:rFonts w:ascii="Arial" w:eastAsiaTheme="minorEastAsia" w:hAnsi="Arial" w:cs="Arial" w:hint="default"/>
      </w:rPr>
    </w:lvl>
    <w:lvl w:ilvl="4" w:tplc="14090019" w:tentative="1">
      <w:start w:val="1"/>
      <w:numFmt w:val="lowerLetter"/>
      <w:lvlText w:val="%5."/>
      <w:lvlJc w:val="left"/>
      <w:pPr>
        <w:ind w:left="1822" w:hanging="360"/>
      </w:pPr>
    </w:lvl>
    <w:lvl w:ilvl="5" w:tplc="1409001B" w:tentative="1">
      <w:start w:val="1"/>
      <w:numFmt w:val="lowerRoman"/>
      <w:lvlText w:val="%6."/>
      <w:lvlJc w:val="right"/>
      <w:pPr>
        <w:ind w:left="2542" w:hanging="180"/>
      </w:pPr>
    </w:lvl>
    <w:lvl w:ilvl="6" w:tplc="1409000F" w:tentative="1">
      <w:start w:val="1"/>
      <w:numFmt w:val="decimal"/>
      <w:lvlText w:val="%7."/>
      <w:lvlJc w:val="left"/>
      <w:pPr>
        <w:ind w:left="3262" w:hanging="360"/>
      </w:pPr>
    </w:lvl>
    <w:lvl w:ilvl="7" w:tplc="14090019" w:tentative="1">
      <w:start w:val="1"/>
      <w:numFmt w:val="lowerLetter"/>
      <w:lvlText w:val="%8."/>
      <w:lvlJc w:val="left"/>
      <w:pPr>
        <w:ind w:left="3982" w:hanging="360"/>
      </w:pPr>
    </w:lvl>
    <w:lvl w:ilvl="8" w:tplc="1409001B" w:tentative="1">
      <w:start w:val="1"/>
      <w:numFmt w:val="lowerRoman"/>
      <w:lvlText w:val="%9."/>
      <w:lvlJc w:val="right"/>
      <w:pPr>
        <w:ind w:left="4702" w:hanging="180"/>
      </w:pPr>
    </w:lvl>
  </w:abstractNum>
  <w:abstractNum w:abstractNumId="17" w15:restartNumberingAfterBreak="0">
    <w:nsid w:val="5BE70872"/>
    <w:multiLevelType w:val="hybridMultilevel"/>
    <w:tmpl w:val="BB6E0F2E"/>
    <w:lvl w:ilvl="0" w:tplc="790090BC">
      <w:start w:val="1"/>
      <w:numFmt w:val="lowerRoman"/>
      <w:pStyle w:val="iii"/>
      <w:lvlText w:val="%1."/>
      <w:lvlJc w:val="left"/>
      <w:pPr>
        <w:ind w:left="720" w:hanging="360"/>
      </w:pPr>
      <w:rPr>
        <w:rFonts w:hint="default"/>
      </w:rPr>
    </w:lvl>
    <w:lvl w:ilvl="1" w:tplc="D14848A2">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25D200C"/>
    <w:multiLevelType w:val="hybridMultilevel"/>
    <w:tmpl w:val="42144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7"/>
  </w:num>
  <w:num w:numId="5">
    <w:abstractNumId w:val="17"/>
    <w:lvlOverride w:ilvl="0">
      <w:startOverride w:val="1"/>
    </w:lvlOverride>
  </w:num>
  <w:num w:numId="6">
    <w:abstractNumId w:val="9"/>
  </w:num>
  <w:num w:numId="7">
    <w:abstractNumId w:val="14"/>
  </w:num>
  <w:num w:numId="8">
    <w:abstractNumId w:val="14"/>
    <w:lvlOverride w:ilvl="0">
      <w:startOverride w:val="1"/>
    </w:lvlOverride>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lvlOverride w:ilvl="0">
      <w:startOverride w:val="1"/>
    </w:lvlOverride>
  </w:num>
  <w:num w:numId="21">
    <w:abstractNumId w:val="6"/>
  </w:num>
  <w:num w:numId="22">
    <w:abstractNumId w:val="6"/>
  </w:num>
  <w:num w:numId="23">
    <w:abstractNumId w:val="6"/>
  </w:num>
  <w:num w:numId="24">
    <w:abstractNumId w:val="6"/>
  </w:num>
  <w:num w:numId="25">
    <w:abstractNumId w:val="6"/>
  </w:num>
  <w:num w:numId="26">
    <w:abstractNumId w:val="8"/>
    <w:lvlOverride w:ilvl="0">
      <w:startOverride w:val="5"/>
    </w:lvlOverride>
    <w:lvlOverride w:ilvl="1">
      <w:startOverride w:val="8"/>
    </w:lvlOverride>
  </w:num>
  <w:num w:numId="27">
    <w:abstractNumId w:val="6"/>
  </w:num>
  <w:num w:numId="28">
    <w:abstractNumId w:val="13"/>
  </w:num>
  <w:num w:numId="29">
    <w:abstractNumId w:val="18"/>
  </w:num>
  <w:num w:numId="30">
    <w:abstractNumId w:val="7"/>
  </w:num>
  <w:num w:numId="31">
    <w:abstractNumId w:val="12"/>
  </w:num>
  <w:num w:numId="32">
    <w:abstractNumId w:val="5"/>
  </w:num>
  <w:num w:numId="33">
    <w:abstractNumId w:val="16"/>
  </w:num>
  <w:num w:numId="34">
    <w:abstractNumId w:val="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1E"/>
    <w:rsid w:val="00005607"/>
    <w:rsid w:val="00007BAB"/>
    <w:rsid w:val="00013065"/>
    <w:rsid w:val="0001328D"/>
    <w:rsid w:val="00015A55"/>
    <w:rsid w:val="00020406"/>
    <w:rsid w:val="000245E9"/>
    <w:rsid w:val="000250F6"/>
    <w:rsid w:val="00034E73"/>
    <w:rsid w:val="000644D7"/>
    <w:rsid w:val="000726E7"/>
    <w:rsid w:val="000804DF"/>
    <w:rsid w:val="00083CCD"/>
    <w:rsid w:val="00085C4A"/>
    <w:rsid w:val="000A5099"/>
    <w:rsid w:val="000C045E"/>
    <w:rsid w:val="000C47AB"/>
    <w:rsid w:val="000C4B69"/>
    <w:rsid w:val="000E1A05"/>
    <w:rsid w:val="000E2A7F"/>
    <w:rsid w:val="000E4302"/>
    <w:rsid w:val="000E77AA"/>
    <w:rsid w:val="000F1E7A"/>
    <w:rsid w:val="001035AE"/>
    <w:rsid w:val="00127233"/>
    <w:rsid w:val="00140AED"/>
    <w:rsid w:val="001652B0"/>
    <w:rsid w:val="001C2374"/>
    <w:rsid w:val="001C6324"/>
    <w:rsid w:val="001D64B4"/>
    <w:rsid w:val="001E0A0A"/>
    <w:rsid w:val="001E6E62"/>
    <w:rsid w:val="001E72A9"/>
    <w:rsid w:val="002012FB"/>
    <w:rsid w:val="00216B99"/>
    <w:rsid w:val="00245459"/>
    <w:rsid w:val="00247068"/>
    <w:rsid w:val="002634D4"/>
    <w:rsid w:val="00264167"/>
    <w:rsid w:val="00264602"/>
    <w:rsid w:val="002876F0"/>
    <w:rsid w:val="002A65EB"/>
    <w:rsid w:val="002B14A8"/>
    <w:rsid w:val="002B1A00"/>
    <w:rsid w:val="002B2DC5"/>
    <w:rsid w:val="002C4A98"/>
    <w:rsid w:val="002D424F"/>
    <w:rsid w:val="002D4C7F"/>
    <w:rsid w:val="002E6DCA"/>
    <w:rsid w:val="002F75EC"/>
    <w:rsid w:val="00306E82"/>
    <w:rsid w:val="0030755F"/>
    <w:rsid w:val="003136C5"/>
    <w:rsid w:val="00315410"/>
    <w:rsid w:val="00324394"/>
    <w:rsid w:val="003249A1"/>
    <w:rsid w:val="003307D3"/>
    <w:rsid w:val="003343A4"/>
    <w:rsid w:val="0034233F"/>
    <w:rsid w:val="0034527B"/>
    <w:rsid w:val="00355653"/>
    <w:rsid w:val="00357F8C"/>
    <w:rsid w:val="00380D38"/>
    <w:rsid w:val="003A3563"/>
    <w:rsid w:val="003B3D30"/>
    <w:rsid w:val="003C1678"/>
    <w:rsid w:val="003D5B43"/>
    <w:rsid w:val="003F23A2"/>
    <w:rsid w:val="003F5B0C"/>
    <w:rsid w:val="004163AE"/>
    <w:rsid w:val="004348A5"/>
    <w:rsid w:val="00442EE3"/>
    <w:rsid w:val="00443896"/>
    <w:rsid w:val="00462A1B"/>
    <w:rsid w:val="00471A9D"/>
    <w:rsid w:val="00477E59"/>
    <w:rsid w:val="0048107E"/>
    <w:rsid w:val="00492730"/>
    <w:rsid w:val="004A1B36"/>
    <w:rsid w:val="004B28FB"/>
    <w:rsid w:val="004C3D81"/>
    <w:rsid w:val="004C5CA8"/>
    <w:rsid w:val="004D033B"/>
    <w:rsid w:val="004E2DE1"/>
    <w:rsid w:val="004E31DA"/>
    <w:rsid w:val="004E52BD"/>
    <w:rsid w:val="004F4EC0"/>
    <w:rsid w:val="004F7AFD"/>
    <w:rsid w:val="00500F1A"/>
    <w:rsid w:val="00504250"/>
    <w:rsid w:val="00507E40"/>
    <w:rsid w:val="0052360A"/>
    <w:rsid w:val="00523E90"/>
    <w:rsid w:val="00524DD3"/>
    <w:rsid w:val="00526C9E"/>
    <w:rsid w:val="00530046"/>
    <w:rsid w:val="00542572"/>
    <w:rsid w:val="005448FC"/>
    <w:rsid w:val="00545BAE"/>
    <w:rsid w:val="00547A0C"/>
    <w:rsid w:val="00564AC6"/>
    <w:rsid w:val="005906A2"/>
    <w:rsid w:val="00596098"/>
    <w:rsid w:val="00597F1E"/>
    <w:rsid w:val="005B1DB6"/>
    <w:rsid w:val="005E2DC3"/>
    <w:rsid w:val="005E389C"/>
    <w:rsid w:val="005F015C"/>
    <w:rsid w:val="00601386"/>
    <w:rsid w:val="006146A7"/>
    <w:rsid w:val="00616AA4"/>
    <w:rsid w:val="006462D8"/>
    <w:rsid w:val="00671789"/>
    <w:rsid w:val="0068086E"/>
    <w:rsid w:val="00682542"/>
    <w:rsid w:val="00682577"/>
    <w:rsid w:val="0068578D"/>
    <w:rsid w:val="00687FE9"/>
    <w:rsid w:val="006A4162"/>
    <w:rsid w:val="006A6AA8"/>
    <w:rsid w:val="006A7234"/>
    <w:rsid w:val="006A7E7D"/>
    <w:rsid w:val="006B15CD"/>
    <w:rsid w:val="006B3B44"/>
    <w:rsid w:val="006E3F8C"/>
    <w:rsid w:val="006E55BF"/>
    <w:rsid w:val="00706522"/>
    <w:rsid w:val="00710EC1"/>
    <w:rsid w:val="00714A5A"/>
    <w:rsid w:val="0072673F"/>
    <w:rsid w:val="00730BBB"/>
    <w:rsid w:val="00747730"/>
    <w:rsid w:val="00754EC5"/>
    <w:rsid w:val="007551B9"/>
    <w:rsid w:val="00764879"/>
    <w:rsid w:val="00765EB0"/>
    <w:rsid w:val="00770C0C"/>
    <w:rsid w:val="00774563"/>
    <w:rsid w:val="007869BE"/>
    <w:rsid w:val="00786FFE"/>
    <w:rsid w:val="007968EA"/>
    <w:rsid w:val="007A144A"/>
    <w:rsid w:val="007C1627"/>
    <w:rsid w:val="007E098D"/>
    <w:rsid w:val="007E79A1"/>
    <w:rsid w:val="008202B0"/>
    <w:rsid w:val="008351F8"/>
    <w:rsid w:val="00845A0A"/>
    <w:rsid w:val="008517AA"/>
    <w:rsid w:val="008547E8"/>
    <w:rsid w:val="00857A4B"/>
    <w:rsid w:val="00860BF6"/>
    <w:rsid w:val="00863D87"/>
    <w:rsid w:val="0087124C"/>
    <w:rsid w:val="00877D22"/>
    <w:rsid w:val="008A13F2"/>
    <w:rsid w:val="008A1997"/>
    <w:rsid w:val="008B1021"/>
    <w:rsid w:val="008B3990"/>
    <w:rsid w:val="008B3C56"/>
    <w:rsid w:val="008D2E2A"/>
    <w:rsid w:val="008E1F02"/>
    <w:rsid w:val="008F206C"/>
    <w:rsid w:val="008F39BC"/>
    <w:rsid w:val="00900676"/>
    <w:rsid w:val="00900CA5"/>
    <w:rsid w:val="00900F08"/>
    <w:rsid w:val="00905099"/>
    <w:rsid w:val="00912780"/>
    <w:rsid w:val="00921672"/>
    <w:rsid w:val="009228CB"/>
    <w:rsid w:val="009234F7"/>
    <w:rsid w:val="009432F9"/>
    <w:rsid w:val="00945BCD"/>
    <w:rsid w:val="00950B33"/>
    <w:rsid w:val="009576C9"/>
    <w:rsid w:val="0097035E"/>
    <w:rsid w:val="009949B2"/>
    <w:rsid w:val="00995171"/>
    <w:rsid w:val="009A5D44"/>
    <w:rsid w:val="009B02B7"/>
    <w:rsid w:val="009B0FD8"/>
    <w:rsid w:val="009C7E54"/>
    <w:rsid w:val="009D2470"/>
    <w:rsid w:val="009D315A"/>
    <w:rsid w:val="009F4B54"/>
    <w:rsid w:val="00A00783"/>
    <w:rsid w:val="00A10332"/>
    <w:rsid w:val="00A1443A"/>
    <w:rsid w:val="00A3582C"/>
    <w:rsid w:val="00A36B7C"/>
    <w:rsid w:val="00A370AE"/>
    <w:rsid w:val="00A50693"/>
    <w:rsid w:val="00A51A8D"/>
    <w:rsid w:val="00A56CC8"/>
    <w:rsid w:val="00A65385"/>
    <w:rsid w:val="00A712F6"/>
    <w:rsid w:val="00A7605B"/>
    <w:rsid w:val="00A7681A"/>
    <w:rsid w:val="00A874DB"/>
    <w:rsid w:val="00AA66C7"/>
    <w:rsid w:val="00AB596B"/>
    <w:rsid w:val="00AB5F74"/>
    <w:rsid w:val="00AF758B"/>
    <w:rsid w:val="00B128B1"/>
    <w:rsid w:val="00B12E0B"/>
    <w:rsid w:val="00B43ECD"/>
    <w:rsid w:val="00B43FEC"/>
    <w:rsid w:val="00B45A4E"/>
    <w:rsid w:val="00B47D71"/>
    <w:rsid w:val="00B54A79"/>
    <w:rsid w:val="00B54EE9"/>
    <w:rsid w:val="00B60179"/>
    <w:rsid w:val="00B71672"/>
    <w:rsid w:val="00B71CF7"/>
    <w:rsid w:val="00B838B8"/>
    <w:rsid w:val="00B97862"/>
    <w:rsid w:val="00BA06D5"/>
    <w:rsid w:val="00BA2D31"/>
    <w:rsid w:val="00BA6203"/>
    <w:rsid w:val="00BA7425"/>
    <w:rsid w:val="00BB2D2B"/>
    <w:rsid w:val="00BB2D9F"/>
    <w:rsid w:val="00BD3DE8"/>
    <w:rsid w:val="00BF1A9F"/>
    <w:rsid w:val="00C00919"/>
    <w:rsid w:val="00C02605"/>
    <w:rsid w:val="00C056EB"/>
    <w:rsid w:val="00C231D5"/>
    <w:rsid w:val="00C46474"/>
    <w:rsid w:val="00C62244"/>
    <w:rsid w:val="00C97A49"/>
    <w:rsid w:val="00CA0D0B"/>
    <w:rsid w:val="00CA7347"/>
    <w:rsid w:val="00CC0FBF"/>
    <w:rsid w:val="00CC13AB"/>
    <w:rsid w:val="00CE0711"/>
    <w:rsid w:val="00CE7667"/>
    <w:rsid w:val="00CF11C8"/>
    <w:rsid w:val="00D11AB3"/>
    <w:rsid w:val="00D2714D"/>
    <w:rsid w:val="00D411D2"/>
    <w:rsid w:val="00D524C1"/>
    <w:rsid w:val="00D52F53"/>
    <w:rsid w:val="00D615B1"/>
    <w:rsid w:val="00D61BFA"/>
    <w:rsid w:val="00D875F9"/>
    <w:rsid w:val="00D90FCF"/>
    <w:rsid w:val="00D962A4"/>
    <w:rsid w:val="00DA1482"/>
    <w:rsid w:val="00DB1F02"/>
    <w:rsid w:val="00DB2B34"/>
    <w:rsid w:val="00DB3215"/>
    <w:rsid w:val="00DC55C5"/>
    <w:rsid w:val="00DC5BD9"/>
    <w:rsid w:val="00DD1283"/>
    <w:rsid w:val="00DE2D3C"/>
    <w:rsid w:val="00DF6397"/>
    <w:rsid w:val="00E04972"/>
    <w:rsid w:val="00E04E22"/>
    <w:rsid w:val="00E10ECF"/>
    <w:rsid w:val="00E14FAF"/>
    <w:rsid w:val="00E151B1"/>
    <w:rsid w:val="00E229A7"/>
    <w:rsid w:val="00E42F7D"/>
    <w:rsid w:val="00E7348B"/>
    <w:rsid w:val="00E84BD0"/>
    <w:rsid w:val="00E91DA6"/>
    <w:rsid w:val="00E93561"/>
    <w:rsid w:val="00EA53E4"/>
    <w:rsid w:val="00EB4626"/>
    <w:rsid w:val="00EC74E5"/>
    <w:rsid w:val="00ED1FA2"/>
    <w:rsid w:val="00ED643A"/>
    <w:rsid w:val="00EF3B12"/>
    <w:rsid w:val="00EF6B15"/>
    <w:rsid w:val="00F03506"/>
    <w:rsid w:val="00F04D1B"/>
    <w:rsid w:val="00F10D27"/>
    <w:rsid w:val="00F3097D"/>
    <w:rsid w:val="00F407AA"/>
    <w:rsid w:val="00F464A2"/>
    <w:rsid w:val="00F50B1E"/>
    <w:rsid w:val="00F55B48"/>
    <w:rsid w:val="00F61F5A"/>
    <w:rsid w:val="00F66FD9"/>
    <w:rsid w:val="00F73EA5"/>
    <w:rsid w:val="00F8369E"/>
    <w:rsid w:val="00F86428"/>
    <w:rsid w:val="00F91FB8"/>
    <w:rsid w:val="00F9305D"/>
    <w:rsid w:val="00F93D97"/>
    <w:rsid w:val="00FA1242"/>
    <w:rsid w:val="00FA146F"/>
    <w:rsid w:val="00FA2512"/>
    <w:rsid w:val="00FA6C0A"/>
    <w:rsid w:val="00FC2A98"/>
    <w:rsid w:val="00FC54E5"/>
    <w:rsid w:val="00FD4327"/>
    <w:rsid w:val="00FE47BE"/>
    <w:rsid w:val="00FE7244"/>
    <w:rsid w:val="00FF4D4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D1BE6"/>
  <w15:chartTrackingRefBased/>
  <w15:docId w15:val="{ACAE925F-DC9B-4EC3-B655-BB8AC3A3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A2"/>
    <w:pPr>
      <w:spacing w:after="200" w:line="264" w:lineRule="auto"/>
    </w:pPr>
    <w:rPr>
      <w:rFonts w:ascii="Arial" w:hAnsi="Arial" w:cs="Arial"/>
      <w:sz w:val="24"/>
      <w:szCs w:val="24"/>
    </w:rPr>
  </w:style>
  <w:style w:type="paragraph" w:styleId="Heading2">
    <w:name w:val="heading 2"/>
    <w:basedOn w:val="Normal"/>
    <w:next w:val="Normal"/>
    <w:link w:val="Heading2Char"/>
    <w:uiPriority w:val="9"/>
    <w:semiHidden/>
    <w:unhideWhenUsed/>
    <w:qFormat/>
    <w:rsid w:val="00F50B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12F6"/>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712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712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Title"/>
    <w:qFormat/>
    <w:rsid w:val="00F50B1E"/>
    <w:pPr>
      <w:spacing w:line="276" w:lineRule="auto"/>
      <w:jc w:val="center"/>
    </w:pPr>
    <w:rPr>
      <w:rFonts w:ascii="Arial" w:hAnsi="Arial" w:cs="Arial"/>
      <w:b/>
      <w:bCs/>
      <w:sz w:val="72"/>
      <w:szCs w:val="72"/>
    </w:rPr>
  </w:style>
  <w:style w:type="paragraph" w:customStyle="1" w:styleId="H2">
    <w:name w:val="H2"/>
    <w:basedOn w:val="Heading2"/>
    <w:qFormat/>
    <w:rsid w:val="00F9305D"/>
    <w:pPr>
      <w:numPr>
        <w:numId w:val="9"/>
      </w:numPr>
      <w:spacing w:before="400" w:after="100" w:line="240" w:lineRule="auto"/>
      <w:ind w:hanging="1080"/>
    </w:pPr>
    <w:rPr>
      <w:rFonts w:ascii="Arial" w:hAnsi="Arial" w:cs="Arial"/>
      <w:b/>
      <w:bCs/>
      <w:color w:val="auto"/>
      <w:sz w:val="60"/>
      <w:szCs w:val="60"/>
    </w:rPr>
  </w:style>
  <w:style w:type="paragraph" w:customStyle="1" w:styleId="TableText">
    <w:name w:val="TableText"/>
    <w:basedOn w:val="Normal"/>
    <w:link w:val="TableTextChar"/>
    <w:qFormat/>
    <w:rsid w:val="00F50B1E"/>
    <w:pPr>
      <w:spacing w:before="60" w:after="60" w:line="240" w:lineRule="auto"/>
    </w:pPr>
    <w:rPr>
      <w:rFonts w:eastAsia="Times New Roman" w:cs="Times New Roman"/>
      <w:sz w:val="18"/>
      <w:szCs w:val="20"/>
      <w:lang w:eastAsia="en-GB"/>
    </w:rPr>
  </w:style>
  <w:style w:type="character" w:customStyle="1" w:styleId="TableTextChar">
    <w:name w:val="TableText Char"/>
    <w:link w:val="TableText"/>
    <w:rsid w:val="00F50B1E"/>
    <w:rPr>
      <w:rFonts w:ascii="Arial" w:eastAsia="Times New Roman" w:hAnsi="Arial" w:cs="Times New Roman"/>
      <w:sz w:val="18"/>
      <w:szCs w:val="20"/>
      <w:lang w:eastAsia="en-GB"/>
    </w:rPr>
  </w:style>
  <w:style w:type="paragraph" w:styleId="Title">
    <w:name w:val="Title"/>
    <w:basedOn w:val="Normal"/>
    <w:next w:val="Normal"/>
    <w:link w:val="TitleChar"/>
    <w:uiPriority w:val="10"/>
    <w:qFormat/>
    <w:rsid w:val="00F50B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B1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F50B1E"/>
    <w:rPr>
      <w:rFonts w:asciiTheme="majorHAnsi" w:eastAsiaTheme="majorEastAsia" w:hAnsiTheme="majorHAnsi" w:cstheme="majorBidi"/>
      <w:color w:val="2F5496" w:themeColor="accent1" w:themeShade="BF"/>
      <w:sz w:val="26"/>
      <w:szCs w:val="26"/>
    </w:rPr>
  </w:style>
  <w:style w:type="paragraph" w:customStyle="1" w:styleId="Qstn">
    <w:name w:val="Qstn"/>
    <w:basedOn w:val="Normal"/>
    <w:qFormat/>
    <w:rsid w:val="00F50B1E"/>
    <w:pPr>
      <w:spacing w:after="100"/>
      <w:ind w:left="567" w:hanging="567"/>
    </w:pPr>
    <w:rPr>
      <w:color w:val="000000" w:themeColor="text1"/>
    </w:rPr>
  </w:style>
  <w:style w:type="paragraph" w:customStyle="1" w:styleId="Qstntext">
    <w:name w:val="Qstn text"/>
    <w:basedOn w:val="Qstn"/>
    <w:qFormat/>
    <w:rsid w:val="00F50B1E"/>
    <w:pPr>
      <w:ind w:firstLine="0"/>
    </w:pPr>
  </w:style>
  <w:style w:type="paragraph" w:customStyle="1" w:styleId="Paragraphnormal">
    <w:name w:val="Paragraph normal"/>
    <w:basedOn w:val="Normal"/>
    <w:qFormat/>
    <w:rsid w:val="00F50B1E"/>
  </w:style>
  <w:style w:type="paragraph" w:customStyle="1" w:styleId="Bullets">
    <w:name w:val="Bullets"/>
    <w:basedOn w:val="ListParagraph"/>
    <w:qFormat/>
    <w:rsid w:val="00F50B1E"/>
    <w:pPr>
      <w:numPr>
        <w:numId w:val="3"/>
      </w:numPr>
      <w:spacing w:after="100"/>
      <w:ind w:left="567" w:hanging="720"/>
      <w:contextualSpacing w:val="0"/>
    </w:pPr>
  </w:style>
  <w:style w:type="paragraph" w:customStyle="1" w:styleId="Bulletfinal">
    <w:name w:val="Bullet final"/>
    <w:basedOn w:val="ListParagraph"/>
    <w:qFormat/>
    <w:rsid w:val="00F50B1E"/>
    <w:pPr>
      <w:numPr>
        <w:numId w:val="2"/>
      </w:numPr>
      <w:ind w:left="567" w:hanging="369"/>
      <w:contextualSpacing w:val="0"/>
    </w:pPr>
  </w:style>
  <w:style w:type="table" w:styleId="TableGrid">
    <w:name w:val="Table Grid"/>
    <w:basedOn w:val="TableNormal"/>
    <w:uiPriority w:val="39"/>
    <w:rsid w:val="00F50B1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ultationquestion">
    <w:name w:val="Consultation question"/>
    <w:basedOn w:val="Paragraphnormal"/>
    <w:qFormat/>
    <w:rsid w:val="001E6E62"/>
    <w:pPr>
      <w:numPr>
        <w:numId w:val="1"/>
      </w:numPr>
      <w:spacing w:before="300" w:after="100"/>
      <w:ind w:left="567" w:hanging="567"/>
    </w:pPr>
    <w:rPr>
      <w:color w:val="000000" w:themeColor="text1"/>
    </w:rPr>
  </w:style>
  <w:style w:type="paragraph" w:customStyle="1" w:styleId="Consultationquestionparagraph">
    <w:name w:val="Consultation question paragraph"/>
    <w:basedOn w:val="Paragraphnormal"/>
    <w:qFormat/>
    <w:rsid w:val="00F50B1E"/>
    <w:pPr>
      <w:ind w:left="567"/>
    </w:pPr>
  </w:style>
  <w:style w:type="paragraph" w:customStyle="1" w:styleId="Tickboxquestions">
    <w:name w:val="Tickbox questions"/>
    <w:basedOn w:val="Consultationquestionparagraph"/>
    <w:qFormat/>
    <w:rsid w:val="00F50B1E"/>
    <w:pPr>
      <w:spacing w:after="0"/>
    </w:pPr>
    <w:rPr>
      <w:sz w:val="36"/>
      <w:szCs w:val="36"/>
    </w:rPr>
  </w:style>
  <w:style w:type="paragraph" w:customStyle="1" w:styleId="Subdocbullet">
    <w:name w:val="Sub doc bullet"/>
    <w:basedOn w:val="Bullets"/>
    <w:qFormat/>
    <w:rsid w:val="00F50B1E"/>
    <w:pPr>
      <w:ind w:left="993"/>
    </w:pPr>
  </w:style>
  <w:style w:type="paragraph" w:customStyle="1" w:styleId="Subdocbulletfinal">
    <w:name w:val="Sub doc bullet final"/>
    <w:basedOn w:val="Bulletfinal"/>
    <w:qFormat/>
    <w:rsid w:val="00F50B1E"/>
    <w:pPr>
      <w:ind w:left="993"/>
    </w:pPr>
  </w:style>
  <w:style w:type="paragraph" w:styleId="ListParagraph">
    <w:name w:val="List Paragraph"/>
    <w:aliases w:val="Otakaro List Paragraph,IR Bullet,PEP Bullets,List Item,Bullet Number,List Paragraph1,lp1,lp11,List Paragraph11,Use Case List Paragraph,List Paragraph.List 1.0,List Paragraph.List 1.01,List Paragraph.List 1.011,List Paragraph.List 1.02"/>
    <w:basedOn w:val="Normal"/>
    <w:link w:val="ListParagraphChar"/>
    <w:uiPriority w:val="34"/>
    <w:qFormat/>
    <w:rsid w:val="00F50B1E"/>
    <w:pPr>
      <w:ind w:left="720"/>
      <w:contextualSpacing/>
    </w:pPr>
  </w:style>
  <w:style w:type="paragraph" w:customStyle="1" w:styleId="Letteredlist">
    <w:name w:val="Lettered list"/>
    <w:basedOn w:val="ListParagraph"/>
    <w:qFormat/>
    <w:rsid w:val="0030755F"/>
    <w:pPr>
      <w:spacing w:after="100" w:line="259" w:lineRule="auto"/>
      <w:ind w:left="1134" w:hanging="437"/>
      <w:contextualSpacing w:val="0"/>
    </w:pPr>
  </w:style>
  <w:style w:type="paragraph" w:customStyle="1" w:styleId="Bulletintro">
    <w:name w:val="Bullet intro"/>
    <w:basedOn w:val="Normal"/>
    <w:qFormat/>
    <w:rsid w:val="0030755F"/>
    <w:pPr>
      <w:spacing w:after="100"/>
    </w:pPr>
  </w:style>
  <w:style w:type="paragraph" w:customStyle="1" w:styleId="iii">
    <w:name w:val="i.ii."/>
    <w:basedOn w:val="ListParagraph"/>
    <w:qFormat/>
    <w:rsid w:val="00EF3B12"/>
    <w:pPr>
      <w:numPr>
        <w:numId w:val="4"/>
      </w:numPr>
      <w:spacing w:after="100"/>
      <w:ind w:left="1276" w:hanging="567"/>
      <w:contextualSpacing w:val="0"/>
    </w:pPr>
  </w:style>
  <w:style w:type="character" w:customStyle="1" w:styleId="ListParagraphChar">
    <w:name w:val="List Paragraph Char"/>
    <w:aliases w:val="Otakaro List Paragraph Char,IR Bullet Char,PEP Bullets Char,List Item Char,Bullet Number Char,List Paragraph1 Char,lp1 Char,lp11 Char,List Paragraph11 Char,Use Case List Paragraph Char,List Paragraph.List 1.0 Char"/>
    <w:link w:val="ListParagraph"/>
    <w:uiPriority w:val="34"/>
    <w:qFormat/>
    <w:locked/>
    <w:rsid w:val="00EF3B12"/>
    <w:rPr>
      <w:rFonts w:ascii="Arial" w:hAnsi="Arial" w:cs="Arial"/>
      <w:sz w:val="24"/>
      <w:szCs w:val="24"/>
    </w:rPr>
  </w:style>
  <w:style w:type="paragraph" w:styleId="CommentText">
    <w:name w:val="annotation text"/>
    <w:basedOn w:val="Normal"/>
    <w:link w:val="CommentTextChar"/>
    <w:uiPriority w:val="99"/>
    <w:unhideWhenUsed/>
    <w:rsid w:val="00687FE9"/>
    <w:pPr>
      <w:spacing w:line="240" w:lineRule="auto"/>
    </w:pPr>
    <w:rPr>
      <w:sz w:val="20"/>
      <w:szCs w:val="20"/>
    </w:rPr>
  </w:style>
  <w:style w:type="character" w:customStyle="1" w:styleId="CommentTextChar">
    <w:name w:val="Comment Text Char"/>
    <w:basedOn w:val="DefaultParagraphFont"/>
    <w:link w:val="CommentText"/>
    <w:uiPriority w:val="99"/>
    <w:rsid w:val="00687FE9"/>
    <w:rPr>
      <w:rFonts w:ascii="Arial" w:hAnsi="Arial" w:cs="Arial"/>
      <w:sz w:val="20"/>
      <w:szCs w:val="20"/>
    </w:rPr>
  </w:style>
  <w:style w:type="character" w:styleId="CommentReference">
    <w:name w:val="annotation reference"/>
    <w:basedOn w:val="DefaultParagraphFont"/>
    <w:uiPriority w:val="99"/>
    <w:semiHidden/>
    <w:unhideWhenUsed/>
    <w:rsid w:val="00687FE9"/>
    <w:rPr>
      <w:sz w:val="16"/>
      <w:szCs w:val="16"/>
    </w:rPr>
  </w:style>
  <w:style w:type="paragraph" w:customStyle="1" w:styleId="ab">
    <w:name w:val="a.b."/>
    <w:basedOn w:val="Bullets"/>
    <w:qFormat/>
    <w:rsid w:val="00687FE9"/>
    <w:pPr>
      <w:numPr>
        <w:numId w:val="7"/>
      </w:numPr>
      <w:ind w:hanging="436"/>
    </w:pPr>
    <w:rPr>
      <w:color w:val="000000" w:themeColor="text1"/>
    </w:rPr>
  </w:style>
  <w:style w:type="paragraph" w:customStyle="1" w:styleId="abfinal">
    <w:name w:val="a.b. final"/>
    <w:basedOn w:val="ab"/>
    <w:qFormat/>
    <w:rsid w:val="00687FE9"/>
    <w:pPr>
      <w:spacing w:after="200"/>
    </w:pPr>
  </w:style>
  <w:style w:type="paragraph" w:customStyle="1" w:styleId="H2un-numbered">
    <w:name w:val="H2 un-numbered"/>
    <w:basedOn w:val="H2"/>
    <w:qFormat/>
    <w:rsid w:val="00526C9E"/>
    <w:pPr>
      <w:numPr>
        <w:numId w:val="0"/>
      </w:numPr>
    </w:pPr>
  </w:style>
  <w:style w:type="paragraph" w:customStyle="1" w:styleId="H3">
    <w:name w:val="H3"/>
    <w:basedOn w:val="Heading3"/>
    <w:qFormat/>
    <w:rsid w:val="00C02605"/>
    <w:pPr>
      <w:numPr>
        <w:ilvl w:val="1"/>
        <w:numId w:val="9"/>
      </w:numPr>
      <w:spacing w:before="400" w:after="200" w:line="240" w:lineRule="auto"/>
      <w:ind w:left="1134" w:hanging="1134"/>
    </w:pPr>
    <w:rPr>
      <w:rFonts w:ascii="Arial" w:hAnsi="Arial" w:cs="Arial"/>
      <w:bCs/>
      <w:color w:val="auto"/>
      <w:sz w:val="52"/>
      <w:szCs w:val="52"/>
    </w:rPr>
  </w:style>
  <w:style w:type="paragraph" w:customStyle="1" w:styleId="H4">
    <w:name w:val="H4"/>
    <w:basedOn w:val="Heading4"/>
    <w:qFormat/>
    <w:rsid w:val="00A712F6"/>
    <w:pPr>
      <w:spacing w:after="200" w:line="240" w:lineRule="auto"/>
    </w:pPr>
    <w:rPr>
      <w:rFonts w:ascii="Arial" w:hAnsi="Arial" w:cs="Arial"/>
      <w:b/>
      <w:bCs/>
      <w:i w:val="0"/>
      <w:iCs w:val="0"/>
      <w:color w:val="auto"/>
      <w:sz w:val="44"/>
      <w:szCs w:val="44"/>
    </w:rPr>
  </w:style>
  <w:style w:type="character" w:customStyle="1" w:styleId="Heading3Char">
    <w:name w:val="Heading 3 Char"/>
    <w:basedOn w:val="DefaultParagraphFont"/>
    <w:link w:val="Heading3"/>
    <w:uiPriority w:val="9"/>
    <w:semiHidden/>
    <w:rsid w:val="00A712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712F6"/>
    <w:rPr>
      <w:rFonts w:asciiTheme="majorHAnsi" w:eastAsiaTheme="majorEastAsia" w:hAnsiTheme="majorHAnsi" w:cstheme="majorBidi"/>
      <w:i/>
      <w:iCs/>
      <w:color w:val="2F5496" w:themeColor="accent1" w:themeShade="BF"/>
      <w:sz w:val="24"/>
      <w:szCs w:val="24"/>
    </w:rPr>
  </w:style>
  <w:style w:type="paragraph" w:customStyle="1" w:styleId="H5">
    <w:name w:val="H5"/>
    <w:basedOn w:val="Heading5"/>
    <w:qFormat/>
    <w:rsid w:val="00A712F6"/>
    <w:pPr>
      <w:spacing w:before="0" w:after="100"/>
    </w:pPr>
    <w:rPr>
      <w:rFonts w:ascii="Arial" w:hAnsi="Arial" w:cs="Arial"/>
      <w:color w:val="000000" w:themeColor="text1"/>
      <w:sz w:val="40"/>
      <w:szCs w:val="40"/>
    </w:rPr>
  </w:style>
  <w:style w:type="character" w:customStyle="1" w:styleId="Heading5Char">
    <w:name w:val="Heading 5 Char"/>
    <w:basedOn w:val="DefaultParagraphFont"/>
    <w:link w:val="Heading5"/>
    <w:uiPriority w:val="9"/>
    <w:semiHidden/>
    <w:rsid w:val="00A712F6"/>
    <w:rPr>
      <w:rFonts w:asciiTheme="majorHAnsi" w:eastAsiaTheme="majorEastAsia" w:hAnsiTheme="majorHAnsi" w:cstheme="majorBidi"/>
      <w:color w:val="2F5496" w:themeColor="accent1" w:themeShade="BF"/>
      <w:sz w:val="24"/>
      <w:szCs w:val="24"/>
    </w:rPr>
  </w:style>
  <w:style w:type="paragraph" w:customStyle="1" w:styleId="Linebeforebox">
    <w:name w:val="Line before box"/>
    <w:basedOn w:val="Consultationquestionparagraph"/>
    <w:qFormat/>
    <w:rsid w:val="00E229A7"/>
    <w:pPr>
      <w:spacing w:after="100"/>
    </w:pPr>
  </w:style>
  <w:style w:type="paragraph" w:customStyle="1" w:styleId="NumberedHeading3">
    <w:name w:val="Numbered Heading 3"/>
    <w:basedOn w:val="ListParagraph"/>
    <w:next w:val="BodyText"/>
    <w:link w:val="NumberedHeading3Char"/>
    <w:uiPriority w:val="2"/>
    <w:qFormat/>
    <w:rsid w:val="001C6324"/>
    <w:pPr>
      <w:keepNext/>
      <w:numPr>
        <w:numId w:val="12"/>
      </w:numPr>
      <w:spacing w:before="240" w:after="120" w:line="259" w:lineRule="auto"/>
      <w:contextualSpacing w:val="0"/>
      <w:outlineLvl w:val="2"/>
    </w:pPr>
    <w:rPr>
      <w:rFonts w:asciiTheme="majorHAnsi" w:hAnsiTheme="majorHAnsi" w:cstheme="majorBidi"/>
      <w:b/>
      <w:color w:val="002060"/>
    </w:rPr>
  </w:style>
  <w:style w:type="character" w:customStyle="1" w:styleId="NumberedHeading3Char">
    <w:name w:val="Numbered Heading 3 Char"/>
    <w:basedOn w:val="DefaultParagraphFont"/>
    <w:link w:val="NumberedHeading3"/>
    <w:uiPriority w:val="2"/>
    <w:rsid w:val="001C6324"/>
    <w:rPr>
      <w:rFonts w:asciiTheme="majorHAnsi" w:hAnsiTheme="majorHAnsi" w:cstheme="majorBidi"/>
      <w:b/>
      <w:color w:val="002060"/>
      <w:sz w:val="24"/>
      <w:szCs w:val="24"/>
    </w:rPr>
  </w:style>
  <w:style w:type="paragraph" w:styleId="BodyText">
    <w:name w:val="Body Text"/>
    <w:basedOn w:val="Normal"/>
    <w:link w:val="BodyTextChar"/>
    <w:uiPriority w:val="99"/>
    <w:semiHidden/>
    <w:unhideWhenUsed/>
    <w:rsid w:val="001C6324"/>
    <w:pPr>
      <w:spacing w:after="120"/>
    </w:pPr>
  </w:style>
  <w:style w:type="character" w:customStyle="1" w:styleId="BodyTextChar">
    <w:name w:val="Body Text Char"/>
    <w:basedOn w:val="DefaultParagraphFont"/>
    <w:link w:val="BodyText"/>
    <w:uiPriority w:val="99"/>
    <w:semiHidden/>
    <w:rsid w:val="001C6324"/>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355653"/>
    <w:rPr>
      <w:b/>
      <w:bCs/>
    </w:rPr>
  </w:style>
  <w:style w:type="character" w:customStyle="1" w:styleId="CommentSubjectChar">
    <w:name w:val="Comment Subject Char"/>
    <w:basedOn w:val="CommentTextChar"/>
    <w:link w:val="CommentSubject"/>
    <w:uiPriority w:val="99"/>
    <w:semiHidden/>
    <w:rsid w:val="00355653"/>
    <w:rPr>
      <w:rFonts w:ascii="Arial" w:hAnsi="Arial" w:cs="Arial"/>
      <w:b/>
      <w:bCs/>
      <w:sz w:val="20"/>
      <w:szCs w:val="20"/>
    </w:rPr>
  </w:style>
  <w:style w:type="paragraph" w:styleId="Header">
    <w:name w:val="header"/>
    <w:basedOn w:val="Normal"/>
    <w:link w:val="HeaderChar"/>
    <w:uiPriority w:val="99"/>
    <w:unhideWhenUsed/>
    <w:rsid w:val="00FF4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45"/>
    <w:rPr>
      <w:rFonts w:ascii="Arial" w:hAnsi="Arial" w:cs="Arial"/>
      <w:sz w:val="24"/>
      <w:szCs w:val="24"/>
    </w:rPr>
  </w:style>
  <w:style w:type="paragraph" w:styleId="Footer">
    <w:name w:val="footer"/>
    <w:basedOn w:val="Normal"/>
    <w:link w:val="FooterChar"/>
    <w:uiPriority w:val="99"/>
    <w:unhideWhenUsed/>
    <w:rsid w:val="00FF4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45"/>
    <w:rPr>
      <w:rFonts w:ascii="Arial" w:hAnsi="Arial" w:cs="Arial"/>
      <w:sz w:val="24"/>
      <w:szCs w:val="24"/>
    </w:rPr>
  </w:style>
  <w:style w:type="paragraph" w:customStyle="1" w:styleId="Bullets2final">
    <w:name w:val="Bullets 2 final"/>
    <w:basedOn w:val="Bullets"/>
    <w:qFormat/>
    <w:rsid w:val="00747730"/>
    <w:pPr>
      <w:numPr>
        <w:ilvl w:val="1"/>
        <w:numId w:val="28"/>
      </w:numPr>
      <w:spacing w:after="200"/>
      <w:ind w:left="1134"/>
    </w:pPr>
  </w:style>
  <w:style w:type="character" w:styleId="Hyperlink">
    <w:name w:val="Hyperlink"/>
    <w:basedOn w:val="DefaultParagraphFont"/>
    <w:uiPriority w:val="99"/>
    <w:unhideWhenUsed/>
    <w:rsid w:val="00442EE3"/>
    <w:rPr>
      <w:color w:val="0563C1" w:themeColor="hyperlink"/>
      <w:u w:val="single"/>
    </w:rPr>
  </w:style>
  <w:style w:type="paragraph" w:styleId="Revision">
    <w:name w:val="Revision"/>
    <w:hidden/>
    <w:uiPriority w:val="99"/>
    <w:semiHidden/>
    <w:rsid w:val="002D424F"/>
    <w:pPr>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6808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86E"/>
    <w:rPr>
      <w:rFonts w:ascii="Arial" w:hAnsi="Arial" w:cs="Arial"/>
      <w:sz w:val="20"/>
      <w:szCs w:val="20"/>
    </w:rPr>
  </w:style>
  <w:style w:type="character" w:styleId="FootnoteReference">
    <w:name w:val="footnote reference"/>
    <w:basedOn w:val="DefaultParagraphFont"/>
    <w:uiPriority w:val="99"/>
    <w:semiHidden/>
    <w:unhideWhenUsed/>
    <w:rsid w:val="0068086E"/>
    <w:rPr>
      <w:vertAlign w:val="superscript"/>
    </w:rPr>
  </w:style>
  <w:style w:type="paragraph" w:styleId="BalloonText">
    <w:name w:val="Balloon Text"/>
    <w:basedOn w:val="Normal"/>
    <w:link w:val="BalloonTextChar"/>
    <w:uiPriority w:val="99"/>
    <w:semiHidden/>
    <w:unhideWhenUsed/>
    <w:rsid w:val="00FC5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msactfees@poli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05699ED901343913F9CF09EF01B22" ma:contentTypeVersion="2" ma:contentTypeDescription="Create a new document." ma:contentTypeScope="" ma:versionID="ec2cc6c95870d0b23394fcfd8ef5a215">
  <xsd:schema xmlns:xsd="http://www.w3.org/2001/XMLSchema" xmlns:xs="http://www.w3.org/2001/XMLSchema" xmlns:p="http://schemas.microsoft.com/office/2006/metadata/properties" xmlns:ns2="7ba805f0-39b7-4ce6-a9e4-5c4cd7730201" xmlns:ns3="05f7a06c-bcbd-4d5b-93a0-f2ca84a78cd0" targetNamespace="http://schemas.microsoft.com/office/2006/metadata/properties" ma:root="true" ma:fieldsID="888fb73241bdb4c0ceb08abadeca9ba6" ns2:_="" ns3:_="">
    <xsd:import namespace="7ba805f0-39b7-4ce6-a9e4-5c4cd7730201"/>
    <xsd:import namespace="05f7a06c-bcbd-4d5b-93a0-f2ca84a78cd0"/>
    <xsd:element name="properties">
      <xsd:complexType>
        <xsd:sequence>
          <xsd:element name="documentManagement">
            <xsd:complexType>
              <xsd:all>
                <xsd:element ref="ns2:SharedWithUsers" minOccurs="0"/>
                <xsd:element ref="ns3:T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805f0-39b7-4ce6-a9e4-5c4cd7730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f7a06c-bcbd-4d5b-93a0-f2ca84a78cd0" elementFormDefault="qualified">
    <xsd:import namespace="http://schemas.microsoft.com/office/2006/documentManagement/types"/>
    <xsd:import namespace="http://schemas.microsoft.com/office/infopath/2007/PartnerControls"/>
    <xsd:element name="Team" ma:index="9" ma:displayName="Team" ma:list="{ac88abaf-19bc-4661-badc-d15b5ebc361f}" ma:internalName="T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 xmlns="05f7a06c-bcbd-4d5b-93a0-f2ca84a78cd0">11</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58DF-2C9C-494A-B43F-28508FFD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805f0-39b7-4ce6-a9e4-5c4cd7730201"/>
    <ds:schemaRef ds:uri="05f7a06c-bcbd-4d5b-93a0-f2ca84a78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85740-30BC-464E-8448-6218D07110A5}">
  <ds:schemaRefs>
    <ds:schemaRef ds:uri="http://schemas.openxmlformats.org/package/2006/metadata/core-properties"/>
    <ds:schemaRef ds:uri="http://purl.org/dc/dcmitype/"/>
    <ds:schemaRef ds:uri="7ba805f0-39b7-4ce6-a9e4-5c4cd7730201"/>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05f7a06c-bcbd-4d5b-93a0-f2ca84a78cd0"/>
    <ds:schemaRef ds:uri="http://www.w3.org/XML/1998/namespace"/>
  </ds:schemaRefs>
</ds:datastoreItem>
</file>

<file path=customXml/itemProps3.xml><?xml version="1.0" encoding="utf-8"?>
<ds:datastoreItem xmlns:ds="http://schemas.openxmlformats.org/officeDocument/2006/customXml" ds:itemID="{4B0731D8-4B2E-477A-BEBD-111ABD635516}">
  <ds:schemaRefs>
    <ds:schemaRef ds:uri="http://schemas.microsoft.com/sharepoint/v3/contenttype/forms"/>
  </ds:schemaRefs>
</ds:datastoreItem>
</file>

<file path=customXml/itemProps4.xml><?xml version="1.0" encoding="utf-8"?>
<ds:datastoreItem xmlns:ds="http://schemas.openxmlformats.org/officeDocument/2006/customXml" ds:itemID="{74AE4F3C-DA2A-40C4-AB1E-631F9CB2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31</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Maureen Coleman</cp:lastModifiedBy>
  <cp:revision>6</cp:revision>
  <cp:lastPrinted>2023-01-25T03:16:00Z</cp:lastPrinted>
  <dcterms:created xsi:type="dcterms:W3CDTF">2022-12-07T01:16:00Z</dcterms:created>
  <dcterms:modified xsi:type="dcterms:W3CDTF">2023-01-25T03:18:00Z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0x01010090105699ED901343913F9CF09EF01B22</vt:lpwstr>
  </property>
</Properties>
</file>